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468" w:rsidRPr="000A3C8E" w:rsidRDefault="00136468" w:rsidP="00136468">
      <w:pPr>
        <w:spacing w:before="280" w:after="0" w:line="240" w:lineRule="auto"/>
        <w:jc w:val="center"/>
        <w:rPr>
          <w:rFonts w:ascii="Times New Roman" w:eastAsia="Times New Roman" w:hAnsi="Times New Roman"/>
          <w:b/>
          <w:sz w:val="24"/>
          <w:szCs w:val="24"/>
        </w:rPr>
      </w:pPr>
      <w:r w:rsidRPr="000A3C8E">
        <w:rPr>
          <w:rFonts w:ascii="Times New Roman" w:eastAsia="Times New Roman" w:hAnsi="Times New Roman"/>
          <w:b/>
          <w:sz w:val="24"/>
          <w:szCs w:val="24"/>
        </w:rPr>
        <w:t xml:space="preserve">ОБҐРУНТУВАННЯ </w:t>
      </w:r>
    </w:p>
    <w:p w:rsidR="00136468" w:rsidRPr="000A3C8E" w:rsidRDefault="00136468" w:rsidP="00136468">
      <w:pPr>
        <w:spacing w:after="280" w:line="240" w:lineRule="auto"/>
        <w:jc w:val="center"/>
        <w:rPr>
          <w:rFonts w:ascii="Times New Roman" w:eastAsia="Times New Roman" w:hAnsi="Times New Roman"/>
          <w:b/>
          <w:sz w:val="24"/>
          <w:szCs w:val="24"/>
          <w:u w:val="single"/>
        </w:rPr>
      </w:pPr>
      <w:r w:rsidRPr="000A3C8E">
        <w:rPr>
          <w:rFonts w:ascii="Times New Roman" w:eastAsia="Times New Roman" w:hAnsi="Times New Roman"/>
          <w:sz w:val="24"/>
          <w:szCs w:val="24"/>
        </w:rPr>
        <w:t xml:space="preserve">технічних та </w:t>
      </w:r>
      <w:r w:rsidR="00D75FC1">
        <w:rPr>
          <w:rFonts w:ascii="Times New Roman" w:eastAsia="Times New Roman" w:hAnsi="Times New Roman"/>
          <w:sz w:val="24"/>
          <w:szCs w:val="24"/>
        </w:rPr>
        <w:t>якісних характеристик закупівлі</w:t>
      </w:r>
      <w:bookmarkStart w:id="0" w:name="_GoBack"/>
      <w:bookmarkEnd w:id="0"/>
      <w:r w:rsidRPr="000A3C8E">
        <w:rPr>
          <w:rFonts w:ascii="Times New Roman" w:eastAsia="Times New Roman" w:hAnsi="Times New Roman"/>
          <w:b/>
          <w:sz w:val="24"/>
          <w:szCs w:val="24"/>
        </w:rPr>
        <w:t>,</w:t>
      </w:r>
      <w:r w:rsidRPr="000A3C8E">
        <w:rPr>
          <w:rFonts w:ascii="Times New Roman" w:eastAsia="Times New Roman" w:hAnsi="Times New Roman"/>
          <w:sz w:val="24"/>
          <w:szCs w:val="24"/>
        </w:rPr>
        <w:t xml:space="preserve"> розміру бюджетного призначення, очікуваної вартості предмета закупівлі</w:t>
      </w:r>
    </w:p>
    <w:p w:rsidR="00136468" w:rsidRPr="000A3C8E" w:rsidRDefault="00136468" w:rsidP="00136468">
      <w:pPr>
        <w:spacing w:before="280" w:after="280" w:line="240" w:lineRule="auto"/>
        <w:jc w:val="both"/>
        <w:rPr>
          <w:rFonts w:ascii="Times New Roman" w:eastAsia="Times New Roman" w:hAnsi="Times New Roman"/>
          <w:i/>
          <w:sz w:val="24"/>
          <w:szCs w:val="24"/>
        </w:rPr>
      </w:pPr>
      <w:r w:rsidRPr="000A3C8E">
        <w:rPr>
          <w:rFonts w:ascii="Times New Roman" w:eastAsia="Times New Roman" w:hAnsi="Times New Roman"/>
          <w:i/>
          <w:sz w:val="24"/>
          <w:szCs w:val="24"/>
        </w:rPr>
        <w:t>(оприлюднюється на виконання постанови Кабміну № 710 від 11.10.2016 «Про ефективне використання державних коштів» (зі змінами))</w:t>
      </w:r>
    </w:p>
    <w:p w:rsidR="00136468" w:rsidRPr="0079579D" w:rsidRDefault="00136468" w:rsidP="00136468">
      <w:pPr>
        <w:pBdr>
          <w:top w:val="nil"/>
          <w:left w:val="nil"/>
          <w:bottom w:val="nil"/>
          <w:right w:val="nil"/>
          <w:between w:val="nil"/>
        </w:pBdr>
        <w:shd w:val="clear" w:color="auto" w:fill="FFFFFF"/>
        <w:spacing w:after="0" w:line="240" w:lineRule="auto"/>
        <w:jc w:val="both"/>
        <w:rPr>
          <w:rFonts w:ascii="Times New Roman" w:eastAsia="Times New Roman" w:hAnsi="Times New Roman"/>
          <w:color w:val="000000"/>
          <w:sz w:val="24"/>
          <w:szCs w:val="24"/>
        </w:rPr>
      </w:pPr>
      <w:r w:rsidRPr="0079579D">
        <w:rPr>
          <w:rFonts w:ascii="Times New Roman" w:eastAsia="Times New Roman" w:hAnsi="Times New Roman"/>
          <w:b/>
          <w:color w:val="000000"/>
          <w:sz w:val="24"/>
          <w:szCs w:val="24"/>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79579D">
        <w:rPr>
          <w:rFonts w:ascii="Times New Roman" w:hAnsi="Times New Roman"/>
          <w:sz w:val="24"/>
          <w:szCs w:val="24"/>
        </w:rPr>
        <w:t xml:space="preserve">РЕГІОНАЛЬНИЙ ОФІС ВОДНИХ РЕСУРСІВ У МИКОЛАЇВСЬКІЙ ОБЛАСТІ, 01038921, </w:t>
      </w:r>
      <w:r w:rsidRPr="0079579D">
        <w:rPr>
          <w:rFonts w:ascii="Times New Roman" w:eastAsia="Times New Roman" w:hAnsi="Times New Roman"/>
          <w:color w:val="000000"/>
          <w:sz w:val="24"/>
          <w:szCs w:val="24"/>
        </w:rPr>
        <w:t>Юридична особа, яка забезпечує потреби держави або територіальної громади</w:t>
      </w:r>
    </w:p>
    <w:p w:rsidR="00184009" w:rsidRPr="00F20281" w:rsidRDefault="00136468" w:rsidP="00184009">
      <w:pPr>
        <w:pStyle w:val="a3"/>
        <w:spacing w:before="0" w:beforeAutospacing="0" w:after="0" w:afterAutospacing="0"/>
        <w:jc w:val="both"/>
        <w:rPr>
          <w:rFonts w:eastAsia="Calibri"/>
          <w:b/>
          <w:bCs/>
          <w:lang w:eastAsia="en-US"/>
        </w:rPr>
      </w:pPr>
      <w:r w:rsidRPr="0079579D">
        <w:rPr>
          <w:b/>
          <w:color w:val="000000"/>
        </w:rPr>
        <w:t>Назва предмета закупівлі із зазначенням коду з</w:t>
      </w:r>
      <w:r>
        <w:rPr>
          <w:b/>
          <w:color w:val="000000"/>
        </w:rPr>
        <w:t>а Єдиним закупівельним словником:</w:t>
      </w:r>
      <w:r w:rsidRPr="0079579D">
        <w:rPr>
          <w:lang w:eastAsia="ru-RU"/>
        </w:rPr>
        <w:t xml:space="preserve"> </w:t>
      </w:r>
      <w:r w:rsidR="00184009" w:rsidRPr="00F20281">
        <w:rPr>
          <w:rFonts w:eastAsia="Calibri"/>
          <w:b/>
          <w:bCs/>
          <w:lang w:eastAsia="en-US"/>
        </w:rPr>
        <w:t>код ДК 021:2015 - 24310000-0- неорганічні хімічні речовини</w:t>
      </w:r>
      <w:r w:rsidR="00184009">
        <w:rPr>
          <w:rFonts w:eastAsia="Calibri"/>
          <w:b/>
          <w:bCs/>
          <w:lang w:eastAsia="en-US"/>
        </w:rPr>
        <w:t xml:space="preserve"> </w:t>
      </w:r>
      <w:r w:rsidR="00184009" w:rsidRPr="00F20281">
        <w:rPr>
          <w:rFonts w:eastAsia="Calibri"/>
          <w:b/>
          <w:bCs/>
          <w:lang w:eastAsia="en-US"/>
        </w:rPr>
        <w:t>(</w:t>
      </w:r>
      <w:proofErr w:type="spellStart"/>
      <w:r w:rsidR="00184009" w:rsidRPr="00F20281">
        <w:rPr>
          <w:rFonts w:eastAsia="Calibri"/>
          <w:b/>
          <w:bCs/>
          <w:lang w:eastAsia="en-US"/>
        </w:rPr>
        <w:t>Гіпохлорит</w:t>
      </w:r>
      <w:proofErr w:type="spellEnd"/>
      <w:r w:rsidR="00184009" w:rsidRPr="00F20281">
        <w:rPr>
          <w:rFonts w:eastAsia="Calibri"/>
          <w:b/>
          <w:bCs/>
          <w:lang w:eastAsia="en-US"/>
        </w:rPr>
        <w:t xml:space="preserve"> натрію марки «А»)</w:t>
      </w:r>
    </w:p>
    <w:p w:rsidR="00184009" w:rsidRPr="00184009" w:rsidRDefault="00136468" w:rsidP="00184009">
      <w:pPr>
        <w:spacing w:before="240" w:after="0" w:line="240" w:lineRule="auto"/>
        <w:rPr>
          <w:rFonts w:ascii="Times New Roman" w:hAnsi="Times New Roman"/>
          <w:sz w:val="24"/>
          <w:szCs w:val="24"/>
          <w:shd w:val="clear" w:color="auto" w:fill="FFFFFF"/>
        </w:rPr>
      </w:pPr>
      <w:r w:rsidRPr="0079579D">
        <w:rPr>
          <w:rFonts w:ascii="Times New Roman" w:eastAsia="Times New Roman" w:hAnsi="Times New Roman"/>
          <w:b/>
          <w:sz w:val="24"/>
          <w:szCs w:val="24"/>
        </w:rPr>
        <w:t>Вид та ідентифікатор процедури закупівлі:</w:t>
      </w:r>
      <w:r>
        <w:rPr>
          <w:rFonts w:ascii="Times New Roman" w:eastAsia="Times New Roman" w:hAnsi="Times New Roman"/>
          <w:b/>
          <w:sz w:val="20"/>
          <w:szCs w:val="20"/>
        </w:rPr>
        <w:t xml:space="preserve"> </w:t>
      </w:r>
      <w:r w:rsidRPr="001C5484">
        <w:rPr>
          <w:rFonts w:ascii="Times New Roman" w:hAnsi="Times New Roman"/>
          <w:sz w:val="24"/>
          <w:szCs w:val="24"/>
        </w:rPr>
        <w:t>Відкриті торги з особливостями</w:t>
      </w:r>
      <w:r>
        <w:rPr>
          <w:rFonts w:ascii="Times New Roman" w:hAnsi="Times New Roman"/>
          <w:sz w:val="24"/>
          <w:szCs w:val="24"/>
        </w:rPr>
        <w:t xml:space="preserve">, </w:t>
      </w:r>
      <w:r w:rsidRPr="001C5484">
        <w:rPr>
          <w:rFonts w:ascii="Times New Roman" w:hAnsi="Times New Roman"/>
          <w:sz w:val="24"/>
          <w:szCs w:val="24"/>
        </w:rPr>
        <w:t> </w:t>
      </w:r>
      <w:r w:rsidR="00184009" w:rsidRPr="00184009">
        <w:rPr>
          <w:rFonts w:ascii="Times New Roman" w:hAnsi="Times New Roman"/>
          <w:sz w:val="24"/>
          <w:szCs w:val="24"/>
          <w:shd w:val="clear" w:color="auto" w:fill="FFFFFF"/>
        </w:rPr>
        <w:t>UA-2023-10-24-015562-a</w:t>
      </w:r>
    </w:p>
    <w:p w:rsidR="00136468" w:rsidRPr="00D0482F" w:rsidRDefault="00136468" w:rsidP="00136468">
      <w:pPr>
        <w:pBdr>
          <w:top w:val="nil"/>
          <w:left w:val="nil"/>
          <w:bottom w:val="nil"/>
          <w:right w:val="nil"/>
          <w:between w:val="nil"/>
        </w:pBdr>
        <w:spacing w:line="240" w:lineRule="auto"/>
        <w:jc w:val="both"/>
        <w:rPr>
          <w:rFonts w:ascii="Times New Roman" w:eastAsiaTheme="minorEastAsia" w:hAnsi="Times New Roman"/>
          <w:color w:val="000000"/>
          <w:sz w:val="24"/>
          <w:szCs w:val="24"/>
        </w:rPr>
      </w:pPr>
      <w:r w:rsidRPr="00AB148C">
        <w:rPr>
          <w:rFonts w:ascii="Times New Roman" w:hAnsi="Times New Roman"/>
          <w:b/>
          <w:color w:val="000000"/>
          <w:sz w:val="24"/>
          <w:szCs w:val="24"/>
        </w:rPr>
        <w:t>Розмір бюджетного призначення</w:t>
      </w:r>
      <w:r w:rsidRPr="009E03AB">
        <w:rPr>
          <w:rFonts w:ascii="Times New Roman" w:hAnsi="Times New Roman"/>
          <w:color w:val="000000"/>
          <w:sz w:val="24"/>
          <w:szCs w:val="24"/>
        </w:rPr>
        <w:t xml:space="preserve">: </w:t>
      </w:r>
      <w:r w:rsidR="00184009">
        <w:rPr>
          <w:rFonts w:ascii="Times New Roman" w:eastAsiaTheme="minorEastAsia" w:hAnsi="Times New Roman"/>
          <w:color w:val="000000"/>
          <w:sz w:val="24"/>
          <w:szCs w:val="24"/>
        </w:rPr>
        <w:t>59710</w:t>
      </w:r>
      <w:r>
        <w:rPr>
          <w:rFonts w:ascii="Times New Roman" w:eastAsiaTheme="minorEastAsia" w:hAnsi="Times New Roman"/>
          <w:color w:val="000000"/>
          <w:sz w:val="24"/>
          <w:szCs w:val="24"/>
        </w:rPr>
        <w:t>,00 грн</w:t>
      </w:r>
      <w:r w:rsidR="00184009">
        <w:rPr>
          <w:rFonts w:ascii="Times New Roman" w:eastAsia="Times New Roman" w:hAnsi="Times New Roman"/>
          <w:color w:val="000000"/>
          <w:sz w:val="24"/>
          <w:szCs w:val="24"/>
        </w:rPr>
        <w:t>. з ПДВ</w:t>
      </w:r>
      <w:r>
        <w:rPr>
          <w:rFonts w:ascii="Times New Roman" w:eastAsia="Times New Roman" w:hAnsi="Times New Roman"/>
          <w:color w:val="000000"/>
          <w:sz w:val="24"/>
          <w:szCs w:val="24"/>
        </w:rPr>
        <w:t xml:space="preserve"> </w:t>
      </w:r>
      <w:r w:rsidRPr="009E03AB">
        <w:rPr>
          <w:rFonts w:ascii="Times New Roman" w:eastAsia="Times New Roman" w:hAnsi="Times New Roman"/>
          <w:color w:val="000000"/>
          <w:sz w:val="24"/>
          <w:szCs w:val="24"/>
        </w:rPr>
        <w:t xml:space="preserve"> КЕКВ</w:t>
      </w:r>
      <w:r>
        <w:rPr>
          <w:rFonts w:ascii="Times New Roman" w:eastAsia="Times New Roman" w:hAnsi="Times New Roman"/>
          <w:color w:val="000000"/>
          <w:sz w:val="24"/>
          <w:szCs w:val="24"/>
        </w:rPr>
        <w:t>:2210- предмети, матеріали, обладнання та інвентар</w:t>
      </w:r>
    </w:p>
    <w:p w:rsidR="00136468" w:rsidRPr="00D0482F" w:rsidRDefault="00136468" w:rsidP="00136468">
      <w:pPr>
        <w:pBdr>
          <w:top w:val="nil"/>
          <w:left w:val="nil"/>
          <w:bottom w:val="nil"/>
          <w:right w:val="nil"/>
          <w:between w:val="nil"/>
        </w:pBdr>
        <w:shd w:val="clear" w:color="auto" w:fill="FFFFFF"/>
        <w:spacing w:after="150" w:line="240" w:lineRule="auto"/>
        <w:jc w:val="both"/>
        <w:rPr>
          <w:rFonts w:ascii="Times New Roman" w:eastAsiaTheme="minorEastAsia" w:hAnsi="Times New Roman"/>
          <w:color w:val="000000"/>
          <w:sz w:val="24"/>
          <w:szCs w:val="24"/>
        </w:rPr>
      </w:pPr>
      <w:r w:rsidRPr="006C0FD3">
        <w:rPr>
          <w:rFonts w:ascii="Times New Roman" w:eastAsia="Times New Roman" w:hAnsi="Times New Roman"/>
          <w:b/>
          <w:sz w:val="24"/>
          <w:szCs w:val="24"/>
        </w:rPr>
        <w:t>Очікувана вартість та обґрунтування очікуваної вартості предмета закупівлі:</w:t>
      </w:r>
      <w:r w:rsidRPr="006C0FD3">
        <w:rPr>
          <w:rFonts w:ascii="Times New Roman" w:eastAsia="Times New Roman" w:hAnsi="Times New Roman"/>
          <w:sz w:val="24"/>
          <w:szCs w:val="24"/>
        </w:rPr>
        <w:t xml:space="preserve"> </w:t>
      </w:r>
      <w:r>
        <w:rPr>
          <w:rFonts w:ascii="Times New Roman" w:eastAsia="Times New Roman" w:hAnsi="Times New Roman"/>
          <w:sz w:val="24"/>
          <w:szCs w:val="24"/>
        </w:rPr>
        <w:t xml:space="preserve">Очікувана вартість предмета закупівлі складає </w:t>
      </w:r>
      <w:r w:rsidR="00184009">
        <w:rPr>
          <w:rFonts w:ascii="Times New Roman" w:eastAsiaTheme="minorEastAsia" w:hAnsi="Times New Roman"/>
          <w:color w:val="000000"/>
          <w:sz w:val="24"/>
          <w:szCs w:val="24"/>
        </w:rPr>
        <w:t>5971</w:t>
      </w:r>
      <w:r w:rsidRPr="00D0482F">
        <w:rPr>
          <w:rFonts w:ascii="Times New Roman" w:eastAsiaTheme="minorEastAsia" w:hAnsi="Times New Roman"/>
          <w:color w:val="000000"/>
          <w:sz w:val="24"/>
          <w:szCs w:val="24"/>
        </w:rPr>
        <w:t xml:space="preserve">0,00 грн. з ПДВ </w:t>
      </w:r>
    </w:p>
    <w:p w:rsidR="00184009" w:rsidRPr="00184009" w:rsidRDefault="00184009" w:rsidP="00136468">
      <w:pPr>
        <w:spacing w:before="280" w:after="280" w:line="240" w:lineRule="auto"/>
        <w:jc w:val="both"/>
        <w:rPr>
          <w:rFonts w:ascii="Times New Roman" w:hAnsi="Times New Roman"/>
          <w:sz w:val="24"/>
          <w:szCs w:val="24"/>
        </w:rPr>
      </w:pPr>
      <w:r w:rsidRPr="00184009">
        <w:rPr>
          <w:rFonts w:ascii="Times New Roman" w:hAnsi="Times New Roman"/>
          <w:sz w:val="24"/>
          <w:szCs w:val="24"/>
        </w:rPr>
        <w:t xml:space="preserve">Розрахунок очікуваної вартості предмета закупівлі здійснено на основі </w:t>
      </w:r>
      <w:proofErr w:type="spellStart"/>
      <w:r w:rsidRPr="00184009">
        <w:rPr>
          <w:rFonts w:ascii="Times New Roman" w:hAnsi="Times New Roman"/>
          <w:sz w:val="24"/>
          <w:szCs w:val="24"/>
        </w:rPr>
        <w:t>закупівель</w:t>
      </w:r>
      <w:proofErr w:type="spellEnd"/>
      <w:r w:rsidRPr="00184009">
        <w:rPr>
          <w:rFonts w:ascii="Times New Roman" w:hAnsi="Times New Roman"/>
          <w:sz w:val="24"/>
          <w:szCs w:val="24"/>
        </w:rPr>
        <w:t xml:space="preserve"> поперед</w:t>
      </w:r>
      <w:r w:rsidRPr="00184009">
        <w:rPr>
          <w:rFonts w:ascii="Times New Roman" w:hAnsi="Times New Roman"/>
          <w:sz w:val="24"/>
          <w:szCs w:val="24"/>
        </w:rPr>
        <w:t>ніх періодів та становить 59 710,00</w:t>
      </w:r>
      <w:r w:rsidRPr="00184009">
        <w:rPr>
          <w:rFonts w:ascii="Times New Roman" w:hAnsi="Times New Roman"/>
          <w:sz w:val="24"/>
          <w:szCs w:val="24"/>
        </w:rPr>
        <w:t xml:space="preserve"> грн з ПДВ </w:t>
      </w:r>
    </w:p>
    <w:p w:rsidR="00136468" w:rsidRPr="00184009" w:rsidRDefault="00136468" w:rsidP="00136468">
      <w:pPr>
        <w:spacing w:before="280" w:after="280" w:line="240" w:lineRule="auto"/>
        <w:jc w:val="both"/>
        <w:rPr>
          <w:rFonts w:ascii="Times New Roman" w:eastAsia="Times New Roman" w:hAnsi="Times New Roman"/>
          <w:sz w:val="24"/>
          <w:szCs w:val="24"/>
        </w:rPr>
      </w:pPr>
      <w:r w:rsidRPr="00184009">
        <w:rPr>
          <w:rFonts w:ascii="Times New Roman" w:eastAsia="Times New Roman" w:hAnsi="Times New Roman"/>
          <w:sz w:val="24"/>
          <w:szCs w:val="24"/>
        </w:rPr>
        <w:t xml:space="preserve">Розрахунок потреби на </w:t>
      </w:r>
      <w:proofErr w:type="spellStart"/>
      <w:r w:rsidR="00184009" w:rsidRPr="00184009">
        <w:rPr>
          <w:rFonts w:ascii="Times New Roman" w:hAnsi="Times New Roman"/>
          <w:bCs/>
          <w:sz w:val="24"/>
          <w:szCs w:val="24"/>
          <w:lang w:eastAsia="en-US"/>
        </w:rPr>
        <w:t>Гіпохлорит</w:t>
      </w:r>
      <w:proofErr w:type="spellEnd"/>
      <w:r w:rsidR="00184009" w:rsidRPr="00184009">
        <w:rPr>
          <w:rFonts w:ascii="Times New Roman" w:hAnsi="Times New Roman"/>
          <w:bCs/>
          <w:sz w:val="24"/>
          <w:szCs w:val="24"/>
          <w:lang w:eastAsia="en-US"/>
        </w:rPr>
        <w:t xml:space="preserve"> натрію марки «А</w:t>
      </w:r>
      <w:r w:rsidR="00184009">
        <w:rPr>
          <w:rFonts w:ascii="Times New Roman" w:eastAsia="Times New Roman" w:hAnsi="Times New Roman"/>
          <w:sz w:val="24"/>
          <w:szCs w:val="24"/>
        </w:rPr>
        <w:t>»</w:t>
      </w:r>
      <w:r w:rsidRPr="00184009">
        <w:rPr>
          <w:rFonts w:ascii="Times New Roman" w:eastAsia="Times New Roman" w:hAnsi="Times New Roman"/>
          <w:sz w:val="24"/>
          <w:szCs w:val="24"/>
        </w:rPr>
        <w:t xml:space="preserve">  у 2023 році  визначався виходячи з основних виробничих показників Замовника.</w:t>
      </w:r>
    </w:p>
    <w:p w:rsidR="00136468" w:rsidRPr="00474DAF" w:rsidRDefault="00136468" w:rsidP="00136468">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474DAF">
        <w:rPr>
          <w:rFonts w:ascii="Times New Roman" w:eastAsia="Times New Roman" w:hAnsi="Times New Roman"/>
          <w:b/>
          <w:color w:val="000000"/>
          <w:sz w:val="24"/>
          <w:szCs w:val="24"/>
        </w:rPr>
        <w:t>Обґрунтування технічних та якісних характеристик предмета закупівлі:</w:t>
      </w:r>
      <w:r w:rsidRPr="00474DAF">
        <w:rPr>
          <w:rFonts w:ascii="Times New Roman" w:eastAsia="Times New Roman" w:hAnsi="Times New Roman"/>
          <w:i/>
          <w:color w:val="000000"/>
          <w:sz w:val="24"/>
          <w:szCs w:val="24"/>
        </w:rPr>
        <w:t xml:space="preserve"> </w:t>
      </w:r>
      <w:r w:rsidRPr="00474DAF">
        <w:rPr>
          <w:rFonts w:ascii="Times New Roman" w:eastAsia="Times New Roman" w:hAnsi="Times New Roman"/>
          <w:color w:val="000000"/>
          <w:sz w:val="24"/>
          <w:szCs w:val="24"/>
        </w:rPr>
        <w:t xml:space="preserve">Термін постачання  до 31.12.2023 р. </w:t>
      </w:r>
    </w:p>
    <w:p w:rsidR="00184009" w:rsidRPr="00540074" w:rsidRDefault="00184009">
      <w:pPr>
        <w:rPr>
          <w:rFonts w:ascii="Times New Roman" w:hAnsi="Times New Roman"/>
          <w:sz w:val="24"/>
          <w:szCs w:val="24"/>
        </w:rPr>
      </w:pPr>
      <w:r w:rsidRPr="00540074">
        <w:rPr>
          <w:rFonts w:ascii="Times New Roman" w:hAnsi="Times New Roman"/>
          <w:sz w:val="24"/>
          <w:szCs w:val="24"/>
        </w:rPr>
        <w:t xml:space="preserve">Постачальник повинен поставити Замовнику </w:t>
      </w:r>
      <w:proofErr w:type="spellStart"/>
      <w:r w:rsidRPr="00540074">
        <w:rPr>
          <w:rFonts w:ascii="Times New Roman" w:hAnsi="Times New Roman"/>
          <w:sz w:val="24"/>
          <w:szCs w:val="24"/>
        </w:rPr>
        <w:t>Гіпохлорит</w:t>
      </w:r>
      <w:proofErr w:type="spellEnd"/>
      <w:r w:rsidRPr="00540074">
        <w:rPr>
          <w:rFonts w:ascii="Times New Roman" w:hAnsi="Times New Roman"/>
          <w:sz w:val="24"/>
          <w:szCs w:val="24"/>
        </w:rPr>
        <w:t xml:space="preserve"> марки “А”, якість якого відповідає ТУ У 24.1-33075701-001:2008 АБО ЕКВІВАЛЕНТ</w:t>
      </w:r>
    </w:p>
    <w:p w:rsidR="00184009" w:rsidRPr="00540074" w:rsidRDefault="00184009">
      <w:pPr>
        <w:rPr>
          <w:rFonts w:ascii="Times New Roman" w:hAnsi="Times New Roman"/>
          <w:sz w:val="24"/>
          <w:szCs w:val="24"/>
        </w:rPr>
      </w:pPr>
      <w:r w:rsidRPr="00540074">
        <w:rPr>
          <w:rFonts w:ascii="Times New Roman" w:hAnsi="Times New Roman"/>
          <w:sz w:val="24"/>
          <w:szCs w:val="24"/>
        </w:rPr>
        <w:t xml:space="preserve"> Найменування показників</w:t>
      </w:r>
      <w:r w:rsidRPr="00540074">
        <w:rPr>
          <w:rFonts w:ascii="Times New Roman" w:hAnsi="Times New Roman"/>
          <w:sz w:val="24"/>
          <w:szCs w:val="24"/>
        </w:rPr>
        <w:t>:</w:t>
      </w:r>
      <w:r w:rsidRPr="00540074">
        <w:rPr>
          <w:rFonts w:ascii="Times New Roman" w:hAnsi="Times New Roman"/>
          <w:sz w:val="24"/>
          <w:szCs w:val="24"/>
        </w:rPr>
        <w:t xml:space="preserve"> Марка А</w:t>
      </w:r>
      <w:r w:rsidRPr="00540074">
        <w:rPr>
          <w:rFonts w:ascii="Times New Roman" w:hAnsi="Times New Roman"/>
          <w:sz w:val="24"/>
          <w:szCs w:val="24"/>
        </w:rPr>
        <w:t>,</w:t>
      </w:r>
      <w:r w:rsidRPr="00540074">
        <w:rPr>
          <w:rFonts w:ascii="Times New Roman" w:hAnsi="Times New Roman"/>
          <w:sz w:val="24"/>
          <w:szCs w:val="24"/>
        </w:rPr>
        <w:t xml:space="preserve"> Зовнішній вигляд</w:t>
      </w:r>
      <w:r w:rsidR="00540074">
        <w:rPr>
          <w:rFonts w:ascii="Times New Roman" w:hAnsi="Times New Roman"/>
          <w:sz w:val="24"/>
          <w:szCs w:val="24"/>
        </w:rPr>
        <w:t>- р</w:t>
      </w:r>
      <w:r w:rsidRPr="00540074">
        <w:rPr>
          <w:rFonts w:ascii="Times New Roman" w:hAnsi="Times New Roman"/>
          <w:sz w:val="24"/>
          <w:szCs w:val="24"/>
        </w:rPr>
        <w:t>ідина зеленувато</w:t>
      </w:r>
      <w:r w:rsidR="00540074">
        <w:rPr>
          <w:rFonts w:ascii="Times New Roman" w:hAnsi="Times New Roman"/>
          <w:sz w:val="24"/>
          <w:szCs w:val="24"/>
        </w:rPr>
        <w:t>-</w:t>
      </w:r>
      <w:r w:rsidRPr="00540074">
        <w:rPr>
          <w:rFonts w:ascii="Times New Roman" w:hAnsi="Times New Roman"/>
          <w:sz w:val="24"/>
          <w:szCs w:val="24"/>
        </w:rPr>
        <w:t>жовтого кольору</w:t>
      </w:r>
      <w:r w:rsidRPr="00540074">
        <w:rPr>
          <w:rFonts w:ascii="Times New Roman" w:hAnsi="Times New Roman"/>
          <w:sz w:val="24"/>
          <w:szCs w:val="24"/>
        </w:rPr>
        <w:t>,</w:t>
      </w:r>
      <w:r w:rsidR="00540074">
        <w:rPr>
          <w:rFonts w:ascii="Times New Roman" w:hAnsi="Times New Roman"/>
          <w:sz w:val="24"/>
          <w:szCs w:val="24"/>
        </w:rPr>
        <w:t xml:space="preserve"> коефіцієнт світло пропускання </w:t>
      </w:r>
      <w:r w:rsidRPr="00540074">
        <w:rPr>
          <w:rFonts w:ascii="Times New Roman" w:hAnsi="Times New Roman"/>
          <w:sz w:val="24"/>
          <w:szCs w:val="24"/>
        </w:rPr>
        <w:t xml:space="preserve"> не менше 20</w:t>
      </w:r>
      <w:r w:rsidR="00540074">
        <w:rPr>
          <w:rFonts w:ascii="Times New Roman" w:hAnsi="Times New Roman"/>
          <w:sz w:val="24"/>
          <w:szCs w:val="24"/>
        </w:rPr>
        <w:t>%</w:t>
      </w:r>
      <w:r w:rsidRPr="00540074">
        <w:rPr>
          <w:rFonts w:ascii="Times New Roman" w:hAnsi="Times New Roman"/>
          <w:sz w:val="24"/>
          <w:szCs w:val="24"/>
        </w:rPr>
        <w:t>,</w:t>
      </w:r>
      <w:r w:rsidR="00540074">
        <w:rPr>
          <w:rFonts w:ascii="Times New Roman" w:hAnsi="Times New Roman"/>
          <w:sz w:val="24"/>
          <w:szCs w:val="24"/>
        </w:rPr>
        <w:t xml:space="preserve"> м</w:t>
      </w:r>
      <w:r w:rsidRPr="00540074">
        <w:rPr>
          <w:rFonts w:ascii="Times New Roman" w:hAnsi="Times New Roman"/>
          <w:sz w:val="24"/>
          <w:szCs w:val="24"/>
        </w:rPr>
        <w:t>асова концентрація акти</w:t>
      </w:r>
      <w:r w:rsidRPr="00540074">
        <w:rPr>
          <w:rFonts w:ascii="Times New Roman" w:hAnsi="Times New Roman"/>
          <w:sz w:val="24"/>
          <w:szCs w:val="24"/>
        </w:rPr>
        <w:t xml:space="preserve">вного </w:t>
      </w:r>
      <w:proofErr w:type="spellStart"/>
      <w:r w:rsidRPr="00540074">
        <w:rPr>
          <w:rFonts w:ascii="Times New Roman" w:hAnsi="Times New Roman"/>
          <w:sz w:val="24"/>
          <w:szCs w:val="24"/>
        </w:rPr>
        <w:t>хлору,г</w:t>
      </w:r>
      <w:proofErr w:type="spellEnd"/>
      <w:r w:rsidRPr="00540074">
        <w:rPr>
          <w:rFonts w:ascii="Times New Roman" w:hAnsi="Times New Roman"/>
          <w:sz w:val="24"/>
          <w:szCs w:val="24"/>
        </w:rPr>
        <w:t xml:space="preserve">/дм³, не менше 190, </w:t>
      </w:r>
      <w:r w:rsidR="00540074">
        <w:rPr>
          <w:rFonts w:ascii="Times New Roman" w:hAnsi="Times New Roman"/>
          <w:sz w:val="24"/>
          <w:szCs w:val="24"/>
        </w:rPr>
        <w:t>м</w:t>
      </w:r>
      <w:r w:rsidRPr="00540074">
        <w:rPr>
          <w:rFonts w:ascii="Times New Roman" w:hAnsi="Times New Roman"/>
          <w:sz w:val="24"/>
          <w:szCs w:val="24"/>
        </w:rPr>
        <w:t xml:space="preserve">асова концентрація лугу в перерахунку на </w:t>
      </w:r>
      <w:proofErr w:type="spellStart"/>
      <w:r w:rsidRPr="00540074">
        <w:rPr>
          <w:rFonts w:ascii="Times New Roman" w:hAnsi="Times New Roman"/>
          <w:sz w:val="24"/>
          <w:szCs w:val="24"/>
        </w:rPr>
        <w:t>NaOH</w:t>
      </w:r>
      <w:proofErr w:type="spellEnd"/>
      <w:r w:rsidRPr="00540074">
        <w:rPr>
          <w:rFonts w:ascii="Times New Roman" w:hAnsi="Times New Roman"/>
          <w:sz w:val="24"/>
          <w:szCs w:val="24"/>
        </w:rPr>
        <w:t>, г/дм³ 10-20</w:t>
      </w:r>
      <w:r w:rsidRPr="00540074">
        <w:rPr>
          <w:rFonts w:ascii="Times New Roman" w:hAnsi="Times New Roman"/>
          <w:sz w:val="24"/>
          <w:szCs w:val="24"/>
        </w:rPr>
        <w:t>,</w:t>
      </w:r>
      <w:r w:rsidR="00540074">
        <w:rPr>
          <w:rFonts w:ascii="Times New Roman" w:hAnsi="Times New Roman"/>
          <w:sz w:val="24"/>
          <w:szCs w:val="24"/>
        </w:rPr>
        <w:t xml:space="preserve"> м</w:t>
      </w:r>
      <w:r w:rsidRPr="00540074">
        <w:rPr>
          <w:rFonts w:ascii="Times New Roman" w:hAnsi="Times New Roman"/>
          <w:sz w:val="24"/>
          <w:szCs w:val="24"/>
        </w:rPr>
        <w:t xml:space="preserve">асова концентрація </w:t>
      </w:r>
      <w:proofErr w:type="spellStart"/>
      <w:r w:rsidR="00540074">
        <w:rPr>
          <w:rFonts w:ascii="Times New Roman" w:hAnsi="Times New Roman"/>
          <w:sz w:val="24"/>
          <w:szCs w:val="24"/>
        </w:rPr>
        <w:t>заліза,г</w:t>
      </w:r>
      <w:proofErr w:type="spellEnd"/>
      <w:r w:rsidR="00540074">
        <w:rPr>
          <w:rFonts w:ascii="Times New Roman" w:hAnsi="Times New Roman"/>
          <w:sz w:val="24"/>
          <w:szCs w:val="24"/>
        </w:rPr>
        <w:t xml:space="preserve">/дм³, не більше 0.02 </w:t>
      </w:r>
    </w:p>
    <w:p w:rsidR="00184009" w:rsidRPr="00184009" w:rsidRDefault="00184009" w:rsidP="00184009">
      <w:pPr>
        <w:suppressAutoHyphens/>
        <w:spacing w:after="0" w:line="240" w:lineRule="auto"/>
        <w:jc w:val="both"/>
        <w:rPr>
          <w:rFonts w:ascii="Times New Roman" w:hAnsi="Times New Roman" w:cs="Calibri"/>
          <w:sz w:val="24"/>
          <w:szCs w:val="24"/>
        </w:rPr>
      </w:pPr>
      <w:r w:rsidRPr="00184009">
        <w:rPr>
          <w:rFonts w:ascii="Times New Roman" w:hAnsi="Times New Roman" w:cs="Calibri"/>
          <w:sz w:val="24"/>
          <w:szCs w:val="24"/>
        </w:rPr>
        <w:t>Для підтвердження якості товару, кожен учасник закупівлі, у складі його  пропозиції, має надати:</w:t>
      </w:r>
    </w:p>
    <w:p w:rsidR="00184009" w:rsidRPr="00184009" w:rsidRDefault="00184009" w:rsidP="00184009">
      <w:pPr>
        <w:spacing w:after="0" w:line="240" w:lineRule="auto"/>
        <w:jc w:val="both"/>
        <w:rPr>
          <w:rFonts w:ascii="Times New Roman" w:hAnsi="Times New Roman" w:cs="Calibri"/>
          <w:sz w:val="24"/>
          <w:szCs w:val="24"/>
        </w:rPr>
      </w:pPr>
      <w:r w:rsidRPr="00184009">
        <w:rPr>
          <w:rFonts w:ascii="Times New Roman" w:hAnsi="Times New Roman" w:cs="Calibri"/>
          <w:sz w:val="24"/>
          <w:szCs w:val="24"/>
        </w:rPr>
        <w:t>- сертифікат та/або паспорт якості на запропонований Товар, виданий виробником;</w:t>
      </w:r>
    </w:p>
    <w:p w:rsidR="00184009" w:rsidRPr="00184009" w:rsidRDefault="00184009" w:rsidP="00184009">
      <w:pPr>
        <w:suppressAutoHyphens/>
        <w:spacing w:after="0"/>
        <w:jc w:val="both"/>
        <w:rPr>
          <w:rFonts w:ascii="Times New Roman" w:hAnsi="Times New Roman" w:cs="Calibri"/>
          <w:sz w:val="24"/>
          <w:szCs w:val="24"/>
        </w:rPr>
      </w:pPr>
      <w:r w:rsidRPr="00184009">
        <w:rPr>
          <w:rFonts w:ascii="Times New Roman" w:hAnsi="Times New Roman" w:cs="Calibri"/>
          <w:sz w:val="24"/>
          <w:szCs w:val="24"/>
        </w:rPr>
        <w:t>- тара, в якій постачається товар, повинна бути пристосована для перекачування товару засобами Учасника у тару Замовника, про що Учасник надає гарантійний лист ;</w:t>
      </w:r>
    </w:p>
    <w:p w:rsidR="00184009" w:rsidRPr="00184009" w:rsidRDefault="00184009" w:rsidP="00184009">
      <w:pPr>
        <w:suppressAutoHyphens/>
        <w:spacing w:after="0"/>
        <w:jc w:val="both"/>
        <w:rPr>
          <w:rFonts w:ascii="Times New Roman" w:hAnsi="Times New Roman" w:cs="Calibri"/>
          <w:sz w:val="24"/>
          <w:szCs w:val="24"/>
        </w:rPr>
      </w:pPr>
      <w:r w:rsidRPr="00184009">
        <w:rPr>
          <w:rFonts w:ascii="Times New Roman" w:hAnsi="Times New Roman" w:cs="Calibri"/>
          <w:sz w:val="24"/>
          <w:szCs w:val="24"/>
        </w:rPr>
        <w:t>-  рік виготовлення – 2023 рік ;</w:t>
      </w:r>
    </w:p>
    <w:p w:rsidR="00184009" w:rsidRPr="00184009" w:rsidRDefault="00184009" w:rsidP="00184009">
      <w:pPr>
        <w:suppressAutoHyphens/>
        <w:spacing w:after="0"/>
        <w:jc w:val="both"/>
        <w:rPr>
          <w:rFonts w:ascii="Times New Roman" w:hAnsi="Times New Roman" w:cs="Calibri"/>
          <w:sz w:val="24"/>
          <w:szCs w:val="24"/>
        </w:rPr>
      </w:pPr>
      <w:r w:rsidRPr="00184009">
        <w:rPr>
          <w:rFonts w:ascii="Times New Roman" w:hAnsi="Times New Roman" w:cs="Calibri"/>
          <w:sz w:val="24"/>
          <w:szCs w:val="24"/>
        </w:rPr>
        <w:t>- учасник повинен забезпечити постійний контроль якості Товару, що поставляється та своєчасну заміну неякісного товару на якісний ;</w:t>
      </w:r>
    </w:p>
    <w:p w:rsidR="00184009" w:rsidRPr="00184009" w:rsidRDefault="00184009" w:rsidP="00184009">
      <w:pPr>
        <w:suppressAutoHyphens/>
        <w:spacing w:after="0"/>
        <w:jc w:val="both"/>
        <w:rPr>
          <w:rFonts w:ascii="Times New Roman" w:hAnsi="Times New Roman" w:cs="Calibri"/>
          <w:sz w:val="24"/>
          <w:szCs w:val="24"/>
          <w:lang w:eastAsia="ar-SA"/>
        </w:rPr>
      </w:pPr>
      <w:r w:rsidRPr="00184009">
        <w:rPr>
          <w:rFonts w:ascii="Times New Roman" w:hAnsi="Times New Roman" w:cs="Calibri"/>
          <w:sz w:val="24"/>
          <w:szCs w:val="24"/>
        </w:rPr>
        <w:t>- учасник повинен надати в складі пропозиції копію  діючої ліцензії на надання послуг з перевезення небезпечних вантажів автомобільним транспортом (якщо ліцензія видана учаснику як електронний документ і знаходиться у вільному доступі, то учасник надає інформацію в довільній формі з посиланням на відповідний ресурс в мережі Інтернет ).</w:t>
      </w:r>
    </w:p>
    <w:p w:rsidR="00184009" w:rsidRPr="00184009" w:rsidRDefault="00184009" w:rsidP="00184009">
      <w:pPr>
        <w:suppressAutoHyphens/>
        <w:spacing w:after="0" w:line="240" w:lineRule="auto"/>
        <w:jc w:val="both"/>
        <w:rPr>
          <w:rFonts w:ascii="Times New Roman" w:hAnsi="Times New Roman" w:cs="Calibri"/>
          <w:sz w:val="24"/>
          <w:szCs w:val="24"/>
          <w:lang w:eastAsia="ar-SA"/>
        </w:rPr>
      </w:pPr>
      <w:r w:rsidRPr="00184009">
        <w:rPr>
          <w:rFonts w:ascii="Times New Roman" w:hAnsi="Times New Roman" w:cs="Calibri"/>
          <w:sz w:val="24"/>
          <w:szCs w:val="24"/>
          <w:lang w:eastAsia="ar-SA"/>
        </w:rPr>
        <w:lastRenderedPageBreak/>
        <w:t>- свідоцтво про підготовку уповноваженого з питань безпеки перевезень небезпечних вантажів, наказ про його призначення (копія);</w:t>
      </w:r>
    </w:p>
    <w:p w:rsidR="00184009" w:rsidRPr="00184009" w:rsidRDefault="00184009" w:rsidP="00184009">
      <w:pPr>
        <w:suppressAutoHyphens/>
        <w:spacing w:after="0" w:line="240" w:lineRule="auto"/>
        <w:jc w:val="both"/>
        <w:rPr>
          <w:rFonts w:ascii="Times New Roman" w:hAnsi="Times New Roman" w:cs="Calibri"/>
          <w:sz w:val="24"/>
          <w:szCs w:val="24"/>
          <w:lang w:eastAsia="ar-SA"/>
        </w:rPr>
      </w:pPr>
      <w:r w:rsidRPr="00184009">
        <w:rPr>
          <w:rFonts w:ascii="Times New Roman" w:hAnsi="Times New Roman" w:cs="Calibri"/>
          <w:sz w:val="24"/>
          <w:szCs w:val="24"/>
          <w:lang w:eastAsia="ar-SA"/>
        </w:rPr>
        <w:t xml:space="preserve">- </w:t>
      </w:r>
      <w:r w:rsidRPr="00184009">
        <w:rPr>
          <w:rFonts w:ascii="Times New Roman" w:hAnsi="Times New Roman" w:cs="Calibri"/>
          <w:sz w:val="24"/>
          <w:szCs w:val="24"/>
        </w:rPr>
        <w:t xml:space="preserve">висновок державної санітарно-епідеміологічної експертизи на товар </w:t>
      </w:r>
      <w:r w:rsidRPr="00184009">
        <w:rPr>
          <w:rFonts w:ascii="Times New Roman" w:hAnsi="Times New Roman" w:cs="Calibri"/>
          <w:sz w:val="24"/>
          <w:szCs w:val="24"/>
          <w:lang w:eastAsia="ar-SA"/>
        </w:rPr>
        <w:t>( документ повинен бути  дійсний на момент подачі  пропозиції), виданий на виробника ;</w:t>
      </w:r>
    </w:p>
    <w:p w:rsidR="00184009" w:rsidRPr="00184009" w:rsidRDefault="00184009" w:rsidP="00184009">
      <w:pPr>
        <w:suppressAutoHyphens/>
        <w:spacing w:after="0" w:line="240" w:lineRule="auto"/>
        <w:jc w:val="both"/>
        <w:rPr>
          <w:rFonts w:ascii="Times New Roman" w:hAnsi="Times New Roman" w:cs="Calibri"/>
          <w:sz w:val="24"/>
          <w:szCs w:val="24"/>
        </w:rPr>
      </w:pPr>
      <w:r w:rsidRPr="00184009">
        <w:rPr>
          <w:rFonts w:ascii="Times New Roman" w:hAnsi="Times New Roman" w:cs="Calibri"/>
          <w:sz w:val="24"/>
          <w:szCs w:val="24"/>
        </w:rPr>
        <w:t>- копія сторінок технічних умов виробника, у відповідності з яким виготовляється запропонований товар, з детальною та поетапною методикою проведення аналізу з контролю якості Товару, який пропонується учасником, на відповідність фактичним показникам сертифікату та/або паспорту якості для проведення вхідного контролю Товару лабораторією Замовника;</w:t>
      </w:r>
    </w:p>
    <w:p w:rsidR="00184009" w:rsidRPr="00184009" w:rsidRDefault="00184009" w:rsidP="00184009">
      <w:pPr>
        <w:spacing w:after="0" w:line="240" w:lineRule="auto"/>
        <w:jc w:val="both"/>
        <w:rPr>
          <w:rFonts w:ascii="Times New Roman" w:hAnsi="Times New Roman" w:cs="Calibri"/>
          <w:sz w:val="24"/>
          <w:szCs w:val="24"/>
        </w:rPr>
      </w:pPr>
      <w:r w:rsidRPr="00184009">
        <w:rPr>
          <w:rFonts w:ascii="Times New Roman" w:hAnsi="Times New Roman" w:cs="Calibri"/>
          <w:sz w:val="24"/>
          <w:szCs w:val="24"/>
          <w:shd w:val="clear" w:color="auto" w:fill="FFFFFF"/>
          <w:lang w:eastAsia="ar-SA"/>
        </w:rPr>
        <w:t xml:space="preserve">- лист –гарантія, що запропонований товар </w:t>
      </w:r>
      <w:r w:rsidRPr="00184009">
        <w:rPr>
          <w:rFonts w:ascii="Times New Roman" w:hAnsi="Times New Roman" w:cs="Calibri"/>
          <w:sz w:val="24"/>
          <w:szCs w:val="24"/>
          <w:lang w:eastAsia="ar-SA"/>
        </w:rPr>
        <w:t xml:space="preserve">відповідає необхідним екологічним нормам та основним вимогам державної політики України в галузі захисту довкілля, та не спричинить негативного впливу на навколишнє середовище. Зберігання та транспортування </w:t>
      </w:r>
      <w:proofErr w:type="spellStart"/>
      <w:r w:rsidRPr="00184009">
        <w:rPr>
          <w:rFonts w:ascii="Times New Roman" w:hAnsi="Times New Roman" w:cs="Calibri"/>
          <w:sz w:val="24"/>
          <w:szCs w:val="24"/>
          <w:lang w:eastAsia="ar-SA"/>
        </w:rPr>
        <w:t>гіпохлориту</w:t>
      </w:r>
      <w:proofErr w:type="spellEnd"/>
      <w:r w:rsidRPr="00184009">
        <w:rPr>
          <w:rFonts w:ascii="Times New Roman" w:hAnsi="Times New Roman" w:cs="Calibri"/>
          <w:sz w:val="24"/>
          <w:szCs w:val="24"/>
          <w:lang w:eastAsia="ar-SA"/>
        </w:rPr>
        <w:t xml:space="preserve"> натрію  здійснюється  відповідно до вимог чинного природоохоронного законодавства</w:t>
      </w:r>
      <w:r w:rsidRPr="00184009">
        <w:rPr>
          <w:rFonts w:ascii="Times New Roman" w:hAnsi="Times New Roman" w:cs="Calibri"/>
          <w:sz w:val="24"/>
          <w:szCs w:val="24"/>
        </w:rPr>
        <w:t>;</w:t>
      </w:r>
    </w:p>
    <w:p w:rsidR="00184009" w:rsidRPr="00184009" w:rsidRDefault="00184009" w:rsidP="00184009">
      <w:pPr>
        <w:suppressAutoHyphens/>
        <w:spacing w:after="0"/>
        <w:jc w:val="both"/>
        <w:rPr>
          <w:rFonts w:ascii="Times New Roman" w:hAnsi="Times New Roman" w:cs="Calibri"/>
          <w:sz w:val="24"/>
          <w:szCs w:val="24"/>
        </w:rPr>
      </w:pPr>
      <w:r w:rsidRPr="00184009">
        <w:rPr>
          <w:rFonts w:ascii="Times New Roman" w:hAnsi="Times New Roman" w:cs="Calibri"/>
          <w:sz w:val="24"/>
          <w:szCs w:val="24"/>
        </w:rPr>
        <w:t xml:space="preserve">- картка даних небезпечного фактору або паспорт безпеки (лист безпеки) на </w:t>
      </w:r>
      <w:proofErr w:type="spellStart"/>
      <w:r w:rsidRPr="00184009">
        <w:rPr>
          <w:rFonts w:ascii="Times New Roman" w:hAnsi="Times New Roman" w:cs="Calibri"/>
          <w:sz w:val="24"/>
          <w:szCs w:val="24"/>
        </w:rPr>
        <w:t>гіпохлорит</w:t>
      </w:r>
      <w:proofErr w:type="spellEnd"/>
      <w:r w:rsidRPr="00184009">
        <w:rPr>
          <w:rFonts w:ascii="Times New Roman" w:hAnsi="Times New Roman" w:cs="Calibri"/>
          <w:sz w:val="24"/>
          <w:szCs w:val="24"/>
        </w:rPr>
        <w:t xml:space="preserve"> натрію;</w:t>
      </w:r>
    </w:p>
    <w:p w:rsidR="00184009" w:rsidRPr="00184009" w:rsidRDefault="00184009" w:rsidP="00184009">
      <w:pPr>
        <w:numPr>
          <w:ilvl w:val="0"/>
          <w:numId w:val="1"/>
        </w:numPr>
        <w:suppressAutoHyphens/>
        <w:spacing w:after="0" w:line="259" w:lineRule="auto"/>
        <w:ind w:firstLine="360"/>
        <w:contextualSpacing/>
        <w:jc w:val="both"/>
        <w:rPr>
          <w:rFonts w:ascii="Times New Roman" w:eastAsia="Times New Roman" w:hAnsi="Times New Roman"/>
          <w:sz w:val="24"/>
          <w:szCs w:val="24"/>
        </w:rPr>
      </w:pPr>
      <w:r w:rsidRPr="00184009">
        <w:rPr>
          <w:rFonts w:ascii="Times New Roman" w:eastAsia="Times New Roman" w:hAnsi="Times New Roman"/>
          <w:sz w:val="24"/>
          <w:szCs w:val="24"/>
        </w:rPr>
        <w:t>дозвіл державної служби з питань праці на виконання робіт підвищеної небезпеки – монтаж, демонтаж, налагодження, ремонт, технічне обслуговування, реконструкція машин, механізмів, устаткування підвищеної небезпеки – устаткування пов’язаного з використанням шкідливих речовин  (</w:t>
      </w:r>
      <w:proofErr w:type="spellStart"/>
      <w:r w:rsidRPr="00184009">
        <w:rPr>
          <w:rFonts w:ascii="Times New Roman" w:eastAsia="Times New Roman" w:hAnsi="Times New Roman"/>
          <w:sz w:val="24"/>
          <w:szCs w:val="24"/>
        </w:rPr>
        <w:t>гіпохлорит</w:t>
      </w:r>
      <w:proofErr w:type="spellEnd"/>
      <w:r w:rsidRPr="00184009">
        <w:rPr>
          <w:rFonts w:ascii="Times New Roman" w:eastAsia="Times New Roman" w:hAnsi="Times New Roman"/>
          <w:sz w:val="24"/>
          <w:szCs w:val="24"/>
        </w:rPr>
        <w:t xml:space="preserve"> натрію);   </w:t>
      </w:r>
    </w:p>
    <w:p w:rsidR="00184009" w:rsidRPr="00184009" w:rsidRDefault="00184009" w:rsidP="00184009">
      <w:pPr>
        <w:suppressAutoHyphens/>
        <w:spacing w:after="0"/>
        <w:jc w:val="both"/>
        <w:rPr>
          <w:rFonts w:ascii="Times New Roman" w:hAnsi="Times New Roman" w:cs="Calibri"/>
          <w:b/>
          <w:lang w:eastAsia="ar-SA"/>
        </w:rPr>
      </w:pPr>
    </w:p>
    <w:p w:rsidR="00184009" w:rsidRPr="00184009" w:rsidRDefault="00184009" w:rsidP="00540074">
      <w:pPr>
        <w:shd w:val="clear" w:color="auto" w:fill="FFFFFF"/>
        <w:spacing w:after="0" w:line="240" w:lineRule="auto"/>
        <w:ind w:firstLine="567"/>
        <w:jc w:val="both"/>
        <w:rPr>
          <w:rFonts w:ascii="Times New Roman" w:eastAsia="Times New Roman" w:hAnsi="Times New Roman"/>
          <w:bCs/>
          <w:i/>
          <w:sz w:val="24"/>
          <w:szCs w:val="24"/>
        </w:rPr>
      </w:pPr>
      <w:r w:rsidRPr="00184009">
        <w:rPr>
          <w:rFonts w:ascii="Times New Roman" w:eastAsia="Times New Roman" w:hAnsi="Times New Roman"/>
          <w:sz w:val="24"/>
          <w:szCs w:val="24"/>
        </w:rPr>
        <w:t xml:space="preserve">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sidRPr="00184009">
        <w:rPr>
          <w:rFonts w:ascii="Times New Roman" w:eastAsia="Times New Roman" w:hAnsi="Times New Roman"/>
          <w:bCs/>
          <w:sz w:val="24"/>
          <w:szCs w:val="24"/>
        </w:rPr>
        <w:t>Таким чином, вважається, що до кожного посилання додається вираз «або еквівалент».</w:t>
      </w:r>
      <w:r w:rsidR="00540074">
        <w:rPr>
          <w:rFonts w:ascii="Times New Roman" w:eastAsia="Times New Roman" w:hAnsi="Times New Roman"/>
          <w:bCs/>
          <w:i/>
          <w:sz w:val="24"/>
          <w:szCs w:val="24"/>
        </w:rPr>
        <w:t xml:space="preserve"> </w:t>
      </w:r>
      <w:r w:rsidRPr="00184009">
        <w:rPr>
          <w:rFonts w:ascii="Times New Roman" w:eastAsia="Times New Roman" w:hAnsi="Times New Roman"/>
          <w:sz w:val="24"/>
          <w:szCs w:val="24"/>
        </w:rPr>
        <w:t xml:space="preserve">Обґрунтування необхідності закупівлі даного виду товару - замовник здійснює закупівлю даного виду товару, оскільки він за своїми якісними та технічними характеристиками найбільше відповідають потребам та вимогам замовника.  </w:t>
      </w:r>
    </w:p>
    <w:p w:rsidR="00184009" w:rsidRPr="00184009" w:rsidRDefault="00184009" w:rsidP="00184009">
      <w:pPr>
        <w:spacing w:after="160" w:line="259" w:lineRule="auto"/>
        <w:rPr>
          <w:rFonts w:cs="Calibri"/>
        </w:rPr>
      </w:pPr>
    </w:p>
    <w:p w:rsidR="00DD0128" w:rsidRDefault="00DD0128"/>
    <w:sectPr w:rsidR="00DD012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620309"/>
    <w:multiLevelType w:val="hybridMultilevel"/>
    <w:tmpl w:val="1EB08904"/>
    <w:lvl w:ilvl="0" w:tplc="E14488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468"/>
    <w:rsid w:val="00136468"/>
    <w:rsid w:val="00184009"/>
    <w:rsid w:val="00540074"/>
    <w:rsid w:val="00D21E64"/>
    <w:rsid w:val="00D75FC1"/>
    <w:rsid w:val="00DD01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EB5C7-D6DA-43F8-9EF3-A086185B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468"/>
    <w:pPr>
      <w:spacing w:after="200" w:line="276" w:lineRule="auto"/>
    </w:pPr>
    <w:rPr>
      <w:rFonts w:ascii="Calibri" w:eastAsia="Calibri"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18400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3159</Words>
  <Characters>1801</Characters>
  <Application>Microsoft Office Word</Application>
  <DocSecurity>0</DocSecurity>
  <Lines>15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2023-10-26T06:42:00Z</dcterms:created>
  <dcterms:modified xsi:type="dcterms:W3CDTF">2023-10-26T07:00:00Z</dcterms:modified>
</cp:coreProperties>
</file>