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51B9F86D" w:rsidR="000F2B7B" w:rsidRPr="00C1172A" w:rsidRDefault="000F2B7B" w:rsidP="00AC5BF3">
      <w:pPr>
        <w:pStyle w:val="2"/>
        <w:shd w:val="clear" w:color="auto" w:fill="FFFFFF"/>
        <w:spacing w:before="0"/>
        <w:textAlignment w:val="baseline"/>
        <w:rPr>
          <w:rFonts w:ascii="Times New Roman" w:hAnsi="Times New Roman" w:cs="Times New Roman"/>
          <w:color w:val="auto"/>
          <w:sz w:val="24"/>
          <w:szCs w:val="24"/>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C1172A" w:rsidRPr="00C1172A">
        <w:rPr>
          <w:rStyle w:val="h-pre-line"/>
          <w:rFonts w:ascii="Times New Roman" w:hAnsi="Times New Roman" w:cs="Times New Roman"/>
          <w:color w:val="auto"/>
          <w:sz w:val="24"/>
          <w:szCs w:val="24"/>
          <w:bdr w:val="none" w:sz="0" w:space="0" w:color="auto" w:frame="1"/>
          <w:lang w:val="uk-UA"/>
        </w:rPr>
        <w:t xml:space="preserve">Повірка засобів вимірювальної техніки (код ДК 021:2015 71630000-3 - Послуги з технічного огляду та </w:t>
      </w:r>
      <w:proofErr w:type="spellStart"/>
      <w:r w:rsidR="00C1172A" w:rsidRPr="00C1172A">
        <w:rPr>
          <w:rStyle w:val="h-pre-line"/>
          <w:rFonts w:ascii="Times New Roman" w:hAnsi="Times New Roman" w:cs="Times New Roman"/>
          <w:color w:val="auto"/>
          <w:sz w:val="24"/>
          <w:szCs w:val="24"/>
          <w:bdr w:val="none" w:sz="0" w:space="0" w:color="auto" w:frame="1"/>
          <w:lang w:val="uk-UA"/>
        </w:rPr>
        <w:t>випробовувань</w:t>
      </w:r>
      <w:proofErr w:type="spellEnd"/>
      <w:r w:rsidR="00C1172A" w:rsidRPr="00C1172A">
        <w:rPr>
          <w:rStyle w:val="h-pre-line"/>
          <w:rFonts w:ascii="Times New Roman" w:hAnsi="Times New Roman" w:cs="Times New Roman"/>
          <w:color w:val="auto"/>
          <w:sz w:val="24"/>
          <w:szCs w:val="24"/>
          <w:bdr w:val="none" w:sz="0" w:space="0" w:color="auto" w:frame="1"/>
          <w:lang w:val="uk-UA"/>
        </w:rPr>
        <w:t>)</w:t>
      </w:r>
      <w:r w:rsidR="003251E2" w:rsidRPr="00C1172A">
        <w:rPr>
          <w:rFonts w:ascii="Times New Roman" w:hAnsi="Times New Roman" w:cs="Times New Roman"/>
          <w:bCs/>
          <w:color w:val="auto"/>
          <w:spacing w:val="-3"/>
          <w:sz w:val="24"/>
          <w:szCs w:val="24"/>
          <w:lang w:val="uk-UA"/>
        </w:rPr>
        <w:t>.</w:t>
      </w:r>
    </w:p>
    <w:p w14:paraId="50A96050" w14:textId="01733C79" w:rsidR="000F2B7B" w:rsidRPr="00C1172A" w:rsidRDefault="000F2B7B" w:rsidP="002B39EA">
      <w:pPr>
        <w:spacing w:after="0" w:line="240" w:lineRule="auto"/>
        <w:ind w:firstLine="708"/>
        <w:jc w:val="both"/>
        <w:rPr>
          <w:rFonts w:ascii="Times New Roman" w:hAnsi="Times New Roman" w:cs="Times New Roman"/>
          <w:sz w:val="24"/>
          <w:szCs w:val="24"/>
          <w:u w:val="single"/>
          <w:lang w:val="uk-UA"/>
        </w:rPr>
      </w:pPr>
      <w:r w:rsidRPr="00C1172A">
        <w:rPr>
          <w:rFonts w:ascii="Times New Roman" w:hAnsi="Times New Roman" w:cs="Times New Roman"/>
          <w:sz w:val="24"/>
          <w:szCs w:val="24"/>
          <w:lang w:val="uk-UA"/>
        </w:rPr>
        <w:t xml:space="preserve">Вид та ідентифікатор процедури закупівлі: </w:t>
      </w:r>
      <w:r w:rsidRPr="00C1172A">
        <w:rPr>
          <w:rFonts w:ascii="Times New Roman" w:hAnsi="Times New Roman" w:cs="Times New Roman"/>
          <w:sz w:val="24"/>
          <w:szCs w:val="24"/>
          <w:u w:val="single"/>
          <w:lang w:val="uk-UA"/>
        </w:rPr>
        <w:t xml:space="preserve">Відкриті торги з особливостями, </w:t>
      </w:r>
      <w:r w:rsidR="00C1172A" w:rsidRPr="00C1172A">
        <w:rPr>
          <w:rFonts w:ascii="Times New Roman" w:hAnsi="Times New Roman" w:cs="Times New Roman"/>
          <w:sz w:val="24"/>
          <w:szCs w:val="24"/>
          <w:shd w:val="clear" w:color="auto" w:fill="FFFFFF"/>
        </w:rPr>
        <w:t>UA-2024-08-22-010927-a</w:t>
      </w:r>
      <w:r w:rsidRPr="00C1172A">
        <w:rPr>
          <w:rFonts w:ascii="Times New Roman" w:hAnsi="Times New Roman" w:cs="Times New Roman"/>
          <w:sz w:val="24"/>
          <w:szCs w:val="24"/>
          <w:lang w:val="uk-UA"/>
        </w:rPr>
        <w:t>.</w:t>
      </w:r>
    </w:p>
    <w:p w14:paraId="579D3226" w14:textId="5252DD5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C1172A">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C1172A">
        <w:rPr>
          <w:rFonts w:ascii="Times New Roman" w:hAnsi="Times New Roman" w:cs="Times New Roman"/>
          <w:sz w:val="24"/>
          <w:szCs w:val="24"/>
          <w:lang w:val="uk-UA"/>
        </w:rPr>
        <w:t xml:space="preserve"> </w:t>
      </w:r>
      <w:r w:rsidR="00C1172A" w:rsidRPr="00C1172A">
        <w:rPr>
          <w:rFonts w:ascii="Times New Roman" w:hAnsi="Times New Roman" w:cs="Times New Roman"/>
          <w:sz w:val="24"/>
          <w:szCs w:val="24"/>
        </w:rPr>
        <w:br/>
      </w:r>
      <w:r w:rsidR="00C1172A" w:rsidRPr="00C1172A">
        <w:rPr>
          <w:rFonts w:ascii="Times New Roman" w:hAnsi="Times New Roman" w:cs="Times New Roman"/>
          <w:sz w:val="24"/>
          <w:szCs w:val="24"/>
          <w:shd w:val="clear" w:color="auto" w:fill="FFFFFF"/>
        </w:rPr>
        <w:t>68 440,83</w:t>
      </w:r>
      <w:r w:rsidR="00094FA5" w:rsidRPr="00AC5BF3">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AC5BF3">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10802DB8"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D1237E" w:rsidRPr="00C1172A">
        <w:rPr>
          <w:rFonts w:ascii="Times New Roman" w:hAnsi="Times New Roman" w:cs="Times New Roman"/>
          <w:sz w:val="24"/>
          <w:szCs w:val="24"/>
          <w:shd w:val="clear" w:color="auto" w:fill="FFFFFF"/>
        </w:rPr>
        <w:t>68 440,83</w:t>
      </w:r>
      <w:r w:rsidR="00D1237E" w:rsidRPr="00AC5BF3">
        <w:rPr>
          <w:rFonts w:ascii="Times New Roman" w:hAnsi="Times New Roman" w:cs="Times New Roman"/>
          <w:color w:val="000000" w:themeColor="text1"/>
          <w:sz w:val="24"/>
          <w:szCs w:val="24"/>
          <w:bdr w:val="none" w:sz="0" w:space="0" w:color="auto" w:frame="1"/>
          <w:shd w:val="clear" w:color="auto" w:fill="FFFFFF"/>
          <w:lang w:val="uk-UA"/>
        </w:rPr>
        <w:t xml:space="preserve"> грн</w:t>
      </w:r>
      <w:r w:rsidR="00D1237E"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7BE22595"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2DC8B5D3" w14:textId="77777777" w:rsidR="00C1172A" w:rsidRDefault="00C1172A" w:rsidP="002B39EA">
      <w:pPr>
        <w:spacing w:after="0" w:line="240" w:lineRule="auto"/>
        <w:ind w:firstLine="708"/>
        <w:jc w:val="center"/>
        <w:rPr>
          <w:rFonts w:ascii="Times New Roman" w:hAnsi="Times New Roman" w:cs="Times New Roman"/>
          <w:sz w:val="24"/>
          <w:szCs w:val="24"/>
          <w:lang w:val="uk-UA"/>
        </w:rPr>
      </w:pPr>
    </w:p>
    <w:p w14:paraId="5856254F" w14:textId="77777777" w:rsidR="00C1172A" w:rsidRPr="00C1172A" w:rsidRDefault="00C1172A" w:rsidP="00C1172A">
      <w:pPr>
        <w:spacing w:after="0" w:line="240" w:lineRule="auto"/>
        <w:jc w:val="center"/>
        <w:rPr>
          <w:rFonts w:ascii="Times New Roman" w:hAnsi="Times New Roman"/>
          <w:b/>
          <w:sz w:val="24"/>
          <w:szCs w:val="24"/>
        </w:rPr>
      </w:pPr>
      <w:r w:rsidRPr="00C1172A">
        <w:rPr>
          <w:rFonts w:ascii="Times New Roman" w:hAnsi="Times New Roman"/>
          <w:b/>
          <w:sz w:val="24"/>
          <w:szCs w:val="24"/>
          <w:lang w:val="uk-UA"/>
        </w:rPr>
        <w:t xml:space="preserve">Технічні та якісні характеристики на послуги (повірка законодавчо регульованого ЗВТ) у лабораторії моніторингу вод та </w:t>
      </w:r>
      <w:proofErr w:type="spellStart"/>
      <w:r w:rsidRPr="00C1172A">
        <w:rPr>
          <w:rFonts w:ascii="Times New Roman" w:hAnsi="Times New Roman"/>
          <w:b/>
          <w:sz w:val="24"/>
          <w:szCs w:val="24"/>
          <w:lang w:val="uk-UA"/>
        </w:rPr>
        <w:t>грунтів</w:t>
      </w:r>
      <w:proofErr w:type="spellEnd"/>
      <w:r w:rsidRPr="00C1172A">
        <w:rPr>
          <w:rFonts w:ascii="Times New Roman" w:hAnsi="Times New Roman"/>
          <w:b/>
          <w:sz w:val="24"/>
          <w:szCs w:val="24"/>
          <w:lang w:val="uk-UA"/>
        </w:rPr>
        <w:t xml:space="preserve"> РОВР у Миколаївській області за </w:t>
      </w:r>
      <w:proofErr w:type="spellStart"/>
      <w:r w:rsidRPr="00C1172A">
        <w:rPr>
          <w:rFonts w:ascii="Times New Roman" w:hAnsi="Times New Roman"/>
          <w:b/>
          <w:sz w:val="24"/>
          <w:szCs w:val="24"/>
          <w:lang w:val="uk-UA"/>
        </w:rPr>
        <w:t>адресою</w:t>
      </w:r>
      <w:proofErr w:type="spellEnd"/>
      <w:r w:rsidRPr="00C1172A">
        <w:rPr>
          <w:rFonts w:ascii="Times New Roman" w:hAnsi="Times New Roman"/>
          <w:b/>
          <w:sz w:val="24"/>
          <w:szCs w:val="24"/>
          <w:lang w:val="uk-UA"/>
        </w:rPr>
        <w:t xml:space="preserve"> м. Миколаїв вул. Шевченко 17а</w:t>
      </w:r>
    </w:p>
    <w:tbl>
      <w:tblPr>
        <w:tblpPr w:leftFromText="180" w:rightFromText="180" w:vertAnchor="page" w:horzAnchor="margin" w:tblpY="1633"/>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4274"/>
        <w:gridCol w:w="2268"/>
        <w:gridCol w:w="1559"/>
        <w:gridCol w:w="816"/>
      </w:tblGrid>
      <w:tr w:rsidR="00C1172A" w:rsidRPr="00F8266F" w14:paraId="4F04803C" w14:textId="77777777" w:rsidTr="00F7619F">
        <w:tc>
          <w:tcPr>
            <w:tcW w:w="654" w:type="dxa"/>
            <w:vAlign w:val="center"/>
          </w:tcPr>
          <w:p w14:paraId="55609F85"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lastRenderedPageBreak/>
              <w:t>№ п/п</w:t>
            </w:r>
          </w:p>
        </w:tc>
        <w:tc>
          <w:tcPr>
            <w:tcW w:w="4274" w:type="dxa"/>
            <w:vAlign w:val="center"/>
          </w:tcPr>
          <w:p w14:paraId="76D48981"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Найменування послуги</w:t>
            </w:r>
          </w:p>
        </w:tc>
        <w:tc>
          <w:tcPr>
            <w:tcW w:w="2268" w:type="dxa"/>
            <w:vAlign w:val="center"/>
          </w:tcPr>
          <w:p w14:paraId="52AC120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Найменування ЗВТ</w:t>
            </w:r>
          </w:p>
        </w:tc>
        <w:tc>
          <w:tcPr>
            <w:tcW w:w="1559" w:type="dxa"/>
            <w:vAlign w:val="center"/>
          </w:tcPr>
          <w:p w14:paraId="2E3D3DB0"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Тип ЗВТ</w:t>
            </w:r>
          </w:p>
        </w:tc>
        <w:tc>
          <w:tcPr>
            <w:tcW w:w="816" w:type="dxa"/>
            <w:vAlign w:val="center"/>
          </w:tcPr>
          <w:p w14:paraId="7E744EEB" w14:textId="77777777" w:rsidR="00C1172A" w:rsidRPr="001D6FB3" w:rsidRDefault="00C1172A" w:rsidP="00F7619F">
            <w:pPr>
              <w:spacing w:after="0" w:line="240" w:lineRule="auto"/>
              <w:jc w:val="center"/>
              <w:rPr>
                <w:rFonts w:ascii="Times New Roman" w:hAnsi="Times New Roman"/>
                <w:lang w:val="uk-UA"/>
              </w:rPr>
            </w:pPr>
            <w:proofErr w:type="spellStart"/>
            <w:r>
              <w:rPr>
                <w:rFonts w:ascii="Times New Roman" w:hAnsi="Times New Roman"/>
                <w:lang w:val="uk-UA"/>
              </w:rPr>
              <w:t>Кільк</w:t>
            </w:r>
            <w:r w:rsidRPr="00AF364C">
              <w:rPr>
                <w:rFonts w:ascii="Times New Roman" w:hAnsi="Times New Roman"/>
                <w:lang w:val="uk-UA"/>
              </w:rPr>
              <w:t>ЗВТ</w:t>
            </w:r>
            <w:proofErr w:type="spellEnd"/>
          </w:p>
        </w:tc>
      </w:tr>
      <w:tr w:rsidR="00C1172A" w:rsidRPr="00F8266F" w14:paraId="7BA3F303" w14:textId="77777777" w:rsidTr="00F7619F">
        <w:tc>
          <w:tcPr>
            <w:tcW w:w="654" w:type="dxa"/>
          </w:tcPr>
          <w:p w14:paraId="7AB8692A"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1</w:t>
            </w:r>
          </w:p>
        </w:tc>
        <w:tc>
          <w:tcPr>
            <w:tcW w:w="4274" w:type="dxa"/>
          </w:tcPr>
          <w:p w14:paraId="0FA77BA1" w14:textId="77777777" w:rsidR="00C1172A" w:rsidRPr="00A92675" w:rsidRDefault="00C1172A" w:rsidP="00F7619F">
            <w:pPr>
              <w:rPr>
                <w:rFonts w:ascii="Times New Roman" w:hAnsi="Times New Roman"/>
              </w:rPr>
            </w:pPr>
            <w:proofErr w:type="spellStart"/>
            <w:r w:rsidRPr="00F726AE">
              <w:rPr>
                <w:rFonts w:ascii="Times New Roman" w:hAnsi="Times New Roman"/>
              </w:rPr>
              <w:t>Повірка</w:t>
            </w:r>
            <w:proofErr w:type="spellEnd"/>
            <w:r w:rsidRPr="00F726AE">
              <w:rPr>
                <w:rFonts w:ascii="Times New Roman" w:hAnsi="Times New Roman"/>
              </w:rPr>
              <w:t xml:space="preserve"> </w:t>
            </w:r>
            <w:proofErr w:type="spellStart"/>
            <w:r w:rsidRPr="00F726AE">
              <w:rPr>
                <w:rFonts w:ascii="Times New Roman" w:hAnsi="Times New Roman"/>
              </w:rPr>
              <w:t>психрометрів</w:t>
            </w:r>
            <w:proofErr w:type="spellEnd"/>
            <w:r w:rsidRPr="00F726AE">
              <w:rPr>
                <w:rFonts w:ascii="Times New Roman" w:hAnsi="Times New Roman"/>
              </w:rPr>
              <w:t xml:space="preserve"> типу ВИТ, ПБУ</w:t>
            </w:r>
          </w:p>
        </w:tc>
        <w:tc>
          <w:tcPr>
            <w:tcW w:w="2268" w:type="dxa"/>
          </w:tcPr>
          <w:p w14:paraId="273E7D45"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Гігрометр психрометр</w:t>
            </w:r>
          </w:p>
        </w:tc>
        <w:tc>
          <w:tcPr>
            <w:tcW w:w="1559" w:type="dxa"/>
            <w:vAlign w:val="center"/>
          </w:tcPr>
          <w:p w14:paraId="2358993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ВІТ-2</w:t>
            </w:r>
          </w:p>
        </w:tc>
        <w:tc>
          <w:tcPr>
            <w:tcW w:w="816" w:type="dxa"/>
            <w:vAlign w:val="center"/>
          </w:tcPr>
          <w:p w14:paraId="18FB4C1F"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2</w:t>
            </w:r>
          </w:p>
        </w:tc>
      </w:tr>
      <w:tr w:rsidR="00C1172A" w:rsidRPr="00F8266F" w14:paraId="2FA41285" w14:textId="77777777" w:rsidTr="00F7619F">
        <w:tc>
          <w:tcPr>
            <w:tcW w:w="654" w:type="dxa"/>
          </w:tcPr>
          <w:p w14:paraId="5BAEAB4E"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2</w:t>
            </w:r>
          </w:p>
        </w:tc>
        <w:tc>
          <w:tcPr>
            <w:tcW w:w="4274" w:type="dxa"/>
          </w:tcPr>
          <w:p w14:paraId="56EEBADB" w14:textId="77777777" w:rsidR="00C1172A" w:rsidRPr="00A92675" w:rsidRDefault="00C1172A" w:rsidP="00F7619F">
            <w:pPr>
              <w:spacing w:after="0" w:line="240" w:lineRule="auto"/>
              <w:rPr>
                <w:rFonts w:ascii="Times New Roman" w:hAnsi="Times New Roman"/>
                <w:highlight w:val="yellow"/>
                <w:lang w:val="uk-UA"/>
              </w:rPr>
            </w:pPr>
            <w:r w:rsidRPr="00A92675">
              <w:rPr>
                <w:rFonts w:ascii="Times New Roman" w:hAnsi="Times New Roman"/>
                <w:lang w:val="uk-UA"/>
              </w:rPr>
              <w:t xml:space="preserve">Повірка  </w:t>
            </w:r>
            <w:proofErr w:type="spellStart"/>
            <w:r w:rsidRPr="00A92675">
              <w:rPr>
                <w:rFonts w:ascii="Times New Roman" w:hAnsi="Times New Roman"/>
                <w:lang w:val="uk-UA"/>
              </w:rPr>
              <w:t>іономiрів</w:t>
            </w:r>
            <w:proofErr w:type="spellEnd"/>
            <w:r w:rsidRPr="00A92675">
              <w:rPr>
                <w:rFonts w:ascii="Times New Roman" w:hAnsi="Times New Roman"/>
                <w:lang w:val="uk-UA"/>
              </w:rPr>
              <w:t xml:space="preserve">  лабораторних (И-130, ЭВ-74, 744 </w:t>
            </w:r>
            <w:proofErr w:type="spellStart"/>
            <w:r w:rsidRPr="00A92675">
              <w:rPr>
                <w:rFonts w:ascii="Times New Roman" w:hAnsi="Times New Roman"/>
                <w:lang w:val="uk-UA"/>
              </w:rPr>
              <w:t>pH</w:t>
            </w:r>
            <w:proofErr w:type="spellEnd"/>
            <w:r w:rsidRPr="00A92675">
              <w:rPr>
                <w:rFonts w:ascii="Times New Roman" w:hAnsi="Times New Roman"/>
                <w:lang w:val="uk-UA"/>
              </w:rPr>
              <w:t xml:space="preserve">, Al-123, </w:t>
            </w:r>
            <w:proofErr w:type="spellStart"/>
            <w:r w:rsidRPr="00A92675">
              <w:rPr>
                <w:rFonts w:ascii="Times New Roman" w:hAnsi="Times New Roman"/>
                <w:lang w:val="uk-UA"/>
              </w:rPr>
              <w:t>Hanna</w:t>
            </w:r>
            <w:proofErr w:type="spellEnd"/>
            <w:r w:rsidRPr="00A92675">
              <w:rPr>
                <w:rFonts w:ascii="Times New Roman" w:hAnsi="Times New Roman"/>
                <w:lang w:val="uk-UA"/>
              </w:rPr>
              <w:t xml:space="preserve"> та аналогічні)</w:t>
            </w:r>
          </w:p>
        </w:tc>
        <w:tc>
          <w:tcPr>
            <w:tcW w:w="2268" w:type="dxa"/>
          </w:tcPr>
          <w:p w14:paraId="1F835680" w14:textId="77777777" w:rsidR="00C1172A" w:rsidRPr="001D6FB3" w:rsidRDefault="00C1172A" w:rsidP="00F7619F">
            <w:pPr>
              <w:spacing w:after="0" w:line="240" w:lineRule="auto"/>
              <w:rPr>
                <w:rFonts w:ascii="Times New Roman" w:hAnsi="Times New Roman"/>
                <w:highlight w:val="yellow"/>
                <w:lang w:val="uk-UA"/>
              </w:rPr>
            </w:pPr>
            <w:proofErr w:type="spellStart"/>
            <w:r w:rsidRPr="00A92675">
              <w:rPr>
                <w:rFonts w:ascii="Times New Roman" w:hAnsi="Times New Roman"/>
                <w:lang w:val="uk-UA"/>
              </w:rPr>
              <w:t>Іономір</w:t>
            </w:r>
            <w:proofErr w:type="spellEnd"/>
            <w:r w:rsidRPr="00A92675">
              <w:rPr>
                <w:rFonts w:ascii="Times New Roman" w:hAnsi="Times New Roman"/>
                <w:lang w:val="uk-UA"/>
              </w:rPr>
              <w:t xml:space="preserve"> лабораторний</w:t>
            </w:r>
          </w:p>
        </w:tc>
        <w:tc>
          <w:tcPr>
            <w:tcW w:w="1559" w:type="dxa"/>
            <w:vAlign w:val="center"/>
          </w:tcPr>
          <w:p w14:paraId="0C9A3868"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И-130.2М.1</w:t>
            </w:r>
          </w:p>
        </w:tc>
        <w:tc>
          <w:tcPr>
            <w:tcW w:w="816" w:type="dxa"/>
            <w:vAlign w:val="center"/>
          </w:tcPr>
          <w:p w14:paraId="1372A156"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502A72BE" w14:textId="77777777" w:rsidTr="00F7619F">
        <w:tc>
          <w:tcPr>
            <w:tcW w:w="654" w:type="dxa"/>
          </w:tcPr>
          <w:p w14:paraId="44674D96"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3</w:t>
            </w:r>
          </w:p>
        </w:tc>
        <w:tc>
          <w:tcPr>
            <w:tcW w:w="4274" w:type="dxa"/>
          </w:tcPr>
          <w:p w14:paraId="4A184217"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 xml:space="preserve">Градуювання </w:t>
            </w:r>
            <w:proofErr w:type="spellStart"/>
            <w:r w:rsidRPr="00F8266F">
              <w:rPr>
                <w:rFonts w:ascii="Times New Roman" w:hAnsi="Times New Roman"/>
                <w:lang w:val="uk-UA"/>
              </w:rPr>
              <w:t>рН</w:t>
            </w:r>
            <w:proofErr w:type="spellEnd"/>
            <w:r w:rsidRPr="00F8266F">
              <w:rPr>
                <w:rFonts w:ascii="Times New Roman" w:hAnsi="Times New Roman"/>
                <w:lang w:val="uk-UA"/>
              </w:rPr>
              <w:t xml:space="preserve"> – перетворювача И - 130</w:t>
            </w:r>
          </w:p>
        </w:tc>
        <w:tc>
          <w:tcPr>
            <w:tcW w:w="2268" w:type="dxa"/>
          </w:tcPr>
          <w:p w14:paraId="1FAC5AF4" w14:textId="77777777" w:rsidR="00C1172A" w:rsidRPr="00F8266F" w:rsidRDefault="00C1172A" w:rsidP="00F7619F">
            <w:pPr>
              <w:spacing w:after="0" w:line="240" w:lineRule="auto"/>
              <w:rPr>
                <w:rFonts w:ascii="Times New Roman" w:hAnsi="Times New Roman"/>
                <w:lang w:val="uk-UA"/>
              </w:rPr>
            </w:pPr>
            <w:proofErr w:type="spellStart"/>
            <w:r>
              <w:rPr>
                <w:rFonts w:ascii="Times New Roman" w:hAnsi="Times New Roman"/>
                <w:lang w:val="uk-UA"/>
              </w:rPr>
              <w:t>Іономір</w:t>
            </w:r>
            <w:proofErr w:type="spellEnd"/>
            <w:r>
              <w:rPr>
                <w:rFonts w:ascii="Times New Roman" w:hAnsi="Times New Roman"/>
                <w:lang w:val="uk-UA"/>
              </w:rPr>
              <w:t xml:space="preserve"> </w:t>
            </w:r>
            <w:proofErr w:type="spellStart"/>
            <w:r>
              <w:rPr>
                <w:rFonts w:ascii="Times New Roman" w:hAnsi="Times New Roman"/>
                <w:lang w:val="uk-UA"/>
              </w:rPr>
              <w:t>лаборатор</w:t>
            </w:r>
            <w:proofErr w:type="spellEnd"/>
          </w:p>
        </w:tc>
        <w:tc>
          <w:tcPr>
            <w:tcW w:w="1559" w:type="dxa"/>
            <w:vAlign w:val="center"/>
          </w:tcPr>
          <w:p w14:paraId="3229FA04"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И-130.2М.1</w:t>
            </w:r>
          </w:p>
        </w:tc>
        <w:tc>
          <w:tcPr>
            <w:tcW w:w="816" w:type="dxa"/>
            <w:vAlign w:val="center"/>
          </w:tcPr>
          <w:p w14:paraId="0F6927D9"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63F15EB5" w14:textId="77777777" w:rsidTr="00F7619F">
        <w:tc>
          <w:tcPr>
            <w:tcW w:w="654" w:type="dxa"/>
          </w:tcPr>
          <w:p w14:paraId="0780C4BC"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4</w:t>
            </w:r>
          </w:p>
        </w:tc>
        <w:tc>
          <w:tcPr>
            <w:tcW w:w="4274" w:type="dxa"/>
          </w:tcPr>
          <w:p w14:paraId="72080E60"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спектрофотометрів ультрафіолетових, видимої та ближньої інфрачервоної частини спектра (UV-VIS-NIR) (усіх типів)</w:t>
            </w:r>
          </w:p>
        </w:tc>
        <w:tc>
          <w:tcPr>
            <w:tcW w:w="2268" w:type="dxa"/>
          </w:tcPr>
          <w:p w14:paraId="3A1C6DEA"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Фотометр фотоелектричний</w:t>
            </w:r>
          </w:p>
        </w:tc>
        <w:tc>
          <w:tcPr>
            <w:tcW w:w="1559" w:type="dxa"/>
            <w:vAlign w:val="center"/>
          </w:tcPr>
          <w:p w14:paraId="6FB1795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КФК-3</w:t>
            </w:r>
          </w:p>
        </w:tc>
        <w:tc>
          <w:tcPr>
            <w:tcW w:w="816" w:type="dxa"/>
            <w:vAlign w:val="center"/>
          </w:tcPr>
          <w:p w14:paraId="06897F9D"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34BA9CA9" w14:textId="77777777" w:rsidTr="00F7619F">
        <w:tc>
          <w:tcPr>
            <w:tcW w:w="654" w:type="dxa"/>
          </w:tcPr>
          <w:p w14:paraId="3DCB3A31"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5</w:t>
            </w:r>
          </w:p>
        </w:tc>
        <w:tc>
          <w:tcPr>
            <w:tcW w:w="4274" w:type="dxa"/>
          </w:tcPr>
          <w:p w14:paraId="38844DFB" w14:textId="77777777" w:rsidR="00C1172A" w:rsidRPr="00A92675" w:rsidRDefault="00C1172A" w:rsidP="00F7619F">
            <w:pPr>
              <w:spacing w:after="0" w:line="240" w:lineRule="auto"/>
              <w:rPr>
                <w:rFonts w:ascii="Times New Roman" w:hAnsi="Times New Roman"/>
                <w:lang w:val="uk-UA"/>
              </w:rPr>
            </w:pPr>
            <w:r w:rsidRPr="00A92675">
              <w:rPr>
                <w:rFonts w:ascii="Times New Roman" w:hAnsi="Times New Roman"/>
                <w:lang w:val="uk-UA"/>
              </w:rPr>
              <w:t xml:space="preserve">Повірка фотометрів </w:t>
            </w:r>
            <w:proofErr w:type="spellStart"/>
            <w:r w:rsidRPr="00A92675">
              <w:rPr>
                <w:rFonts w:ascii="Times New Roman" w:hAnsi="Times New Roman"/>
                <w:lang w:val="uk-UA"/>
              </w:rPr>
              <w:t>полуменевих</w:t>
            </w:r>
            <w:proofErr w:type="spellEnd"/>
            <w:r w:rsidRPr="00A92675">
              <w:rPr>
                <w:rFonts w:ascii="Times New Roman" w:hAnsi="Times New Roman"/>
                <w:lang w:val="uk-UA"/>
              </w:rPr>
              <w:t xml:space="preserve"> (на обладнанні замовника) (усіх типів)</w:t>
            </w:r>
          </w:p>
        </w:tc>
        <w:tc>
          <w:tcPr>
            <w:tcW w:w="2268" w:type="dxa"/>
          </w:tcPr>
          <w:p w14:paraId="46B06A67" w14:textId="77777777" w:rsidR="00C1172A" w:rsidRPr="00F8266F" w:rsidRDefault="00C1172A" w:rsidP="00F7619F">
            <w:pPr>
              <w:spacing w:after="0" w:line="240" w:lineRule="auto"/>
              <w:rPr>
                <w:rFonts w:ascii="Times New Roman" w:hAnsi="Times New Roman"/>
                <w:lang w:val="uk-UA"/>
              </w:rPr>
            </w:pPr>
            <w:r>
              <w:rPr>
                <w:rFonts w:ascii="Times New Roman" w:hAnsi="Times New Roman"/>
                <w:lang w:val="uk-UA"/>
              </w:rPr>
              <w:t xml:space="preserve">Полум'яний </w:t>
            </w:r>
            <w:r w:rsidRPr="00F8266F">
              <w:rPr>
                <w:rFonts w:ascii="Times New Roman" w:hAnsi="Times New Roman"/>
                <w:lang w:val="uk-UA"/>
              </w:rPr>
              <w:t>фотометр  BWB¬-XP</w:t>
            </w:r>
          </w:p>
        </w:tc>
        <w:tc>
          <w:tcPr>
            <w:tcW w:w="1559" w:type="dxa"/>
            <w:vAlign w:val="center"/>
          </w:tcPr>
          <w:p w14:paraId="78EED18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BWB¬-XP</w:t>
            </w:r>
          </w:p>
        </w:tc>
        <w:tc>
          <w:tcPr>
            <w:tcW w:w="816" w:type="dxa"/>
            <w:vAlign w:val="center"/>
          </w:tcPr>
          <w:p w14:paraId="7CE9E9C8"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1D6FB3" w14:paraId="634E1392" w14:textId="77777777" w:rsidTr="00F7619F">
        <w:tc>
          <w:tcPr>
            <w:tcW w:w="654" w:type="dxa"/>
            <w:vMerge w:val="restart"/>
          </w:tcPr>
          <w:p w14:paraId="7618D4BC" w14:textId="77777777" w:rsidR="00C1172A" w:rsidRPr="00F8266F" w:rsidRDefault="00C1172A" w:rsidP="00F7619F">
            <w:pPr>
              <w:rPr>
                <w:rFonts w:ascii="Times New Roman" w:hAnsi="Times New Roman"/>
                <w:lang w:val="uk-UA"/>
              </w:rPr>
            </w:pPr>
            <w:r w:rsidRPr="00F8266F">
              <w:rPr>
                <w:rFonts w:ascii="Times New Roman" w:hAnsi="Times New Roman"/>
                <w:lang w:val="uk-UA"/>
              </w:rPr>
              <w:t>6</w:t>
            </w:r>
          </w:p>
        </w:tc>
        <w:tc>
          <w:tcPr>
            <w:tcW w:w="4274" w:type="dxa"/>
          </w:tcPr>
          <w:p w14:paraId="31A62C3B"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 xml:space="preserve">Повірка  </w:t>
            </w:r>
            <w:proofErr w:type="spellStart"/>
            <w:r w:rsidRPr="001D6FB3">
              <w:rPr>
                <w:rFonts w:ascii="Times New Roman" w:hAnsi="Times New Roman"/>
                <w:lang w:val="uk-UA"/>
              </w:rPr>
              <w:t>рН</w:t>
            </w:r>
            <w:proofErr w:type="spellEnd"/>
            <w:r w:rsidRPr="001D6FB3">
              <w:rPr>
                <w:rFonts w:ascii="Times New Roman" w:hAnsi="Times New Roman"/>
                <w:lang w:val="uk-UA"/>
              </w:rPr>
              <w:t xml:space="preserve">-метрів  лабораторних (И-130, ЭВ-74, 744 </w:t>
            </w:r>
            <w:proofErr w:type="spellStart"/>
            <w:r w:rsidRPr="001D6FB3">
              <w:rPr>
                <w:rFonts w:ascii="Times New Roman" w:hAnsi="Times New Roman"/>
                <w:lang w:val="uk-UA"/>
              </w:rPr>
              <w:t>pH</w:t>
            </w:r>
            <w:proofErr w:type="spellEnd"/>
            <w:r w:rsidRPr="001D6FB3">
              <w:rPr>
                <w:rFonts w:ascii="Times New Roman" w:hAnsi="Times New Roman"/>
                <w:lang w:val="uk-UA"/>
              </w:rPr>
              <w:t xml:space="preserve">, Al-123, </w:t>
            </w:r>
            <w:proofErr w:type="spellStart"/>
            <w:r w:rsidRPr="001D6FB3">
              <w:rPr>
                <w:rFonts w:ascii="Times New Roman" w:hAnsi="Times New Roman"/>
                <w:lang w:val="uk-UA"/>
              </w:rPr>
              <w:t>Hanna</w:t>
            </w:r>
            <w:proofErr w:type="spellEnd"/>
            <w:r w:rsidRPr="001D6FB3">
              <w:rPr>
                <w:rFonts w:ascii="Times New Roman" w:hAnsi="Times New Roman"/>
                <w:lang w:val="uk-UA"/>
              </w:rPr>
              <w:t xml:space="preserve"> та аналогічні)</w:t>
            </w:r>
          </w:p>
        </w:tc>
        <w:tc>
          <w:tcPr>
            <w:tcW w:w="2268" w:type="dxa"/>
            <w:vMerge w:val="restart"/>
          </w:tcPr>
          <w:p w14:paraId="4EFB97B1" w14:textId="77777777" w:rsidR="00C1172A" w:rsidRPr="00F8266F" w:rsidRDefault="00C1172A" w:rsidP="00F7619F">
            <w:pPr>
              <w:rPr>
                <w:rFonts w:ascii="Times New Roman" w:hAnsi="Times New Roman"/>
                <w:lang w:val="uk-UA"/>
              </w:rPr>
            </w:pPr>
            <w:r w:rsidRPr="00F8266F">
              <w:rPr>
                <w:rFonts w:ascii="Times New Roman" w:hAnsi="Times New Roman"/>
                <w:lang w:val="uk-UA"/>
              </w:rPr>
              <w:t xml:space="preserve">Вимірювач </w:t>
            </w:r>
            <w:proofErr w:type="spellStart"/>
            <w:r w:rsidRPr="00F8266F">
              <w:rPr>
                <w:rFonts w:ascii="Times New Roman" w:hAnsi="Times New Roman"/>
                <w:lang w:val="uk-UA"/>
              </w:rPr>
              <w:t>рН</w:t>
            </w:r>
            <w:proofErr w:type="spellEnd"/>
            <w:r w:rsidRPr="00F8266F">
              <w:rPr>
                <w:rFonts w:ascii="Times New Roman" w:hAnsi="Times New Roman"/>
                <w:lang w:val="uk-UA"/>
              </w:rPr>
              <w:t xml:space="preserve"> та електропровідності (кондуктометр)</w:t>
            </w:r>
          </w:p>
        </w:tc>
        <w:tc>
          <w:tcPr>
            <w:tcW w:w="1559" w:type="dxa"/>
            <w:vMerge w:val="restart"/>
            <w:vAlign w:val="center"/>
          </w:tcPr>
          <w:p w14:paraId="24F74D59" w14:textId="77777777" w:rsidR="00C1172A" w:rsidRPr="00F8266F" w:rsidRDefault="00C1172A" w:rsidP="00F7619F">
            <w:pPr>
              <w:jc w:val="center"/>
              <w:rPr>
                <w:rFonts w:ascii="Times New Roman" w:hAnsi="Times New Roman"/>
                <w:lang w:val="uk-UA"/>
              </w:rPr>
            </w:pPr>
            <w:r w:rsidRPr="00F8266F">
              <w:rPr>
                <w:rFonts w:ascii="Times New Roman" w:hAnsi="Times New Roman"/>
                <w:lang w:val="en-US"/>
              </w:rPr>
              <w:t>Seven Compact TM DUO S213</w:t>
            </w:r>
          </w:p>
        </w:tc>
        <w:tc>
          <w:tcPr>
            <w:tcW w:w="816" w:type="dxa"/>
            <w:vMerge w:val="restart"/>
            <w:vAlign w:val="center"/>
          </w:tcPr>
          <w:p w14:paraId="3E5F2653" w14:textId="77777777" w:rsidR="00C1172A" w:rsidRPr="00F8266F" w:rsidRDefault="00C1172A" w:rsidP="00F7619F">
            <w:pPr>
              <w:jc w:val="center"/>
              <w:rPr>
                <w:rFonts w:ascii="Times New Roman" w:hAnsi="Times New Roman"/>
                <w:lang w:val="uk-UA"/>
              </w:rPr>
            </w:pPr>
            <w:r w:rsidRPr="00F8266F">
              <w:rPr>
                <w:rFonts w:ascii="Times New Roman" w:hAnsi="Times New Roman"/>
                <w:lang w:val="en-US"/>
              </w:rPr>
              <w:t>1</w:t>
            </w:r>
          </w:p>
        </w:tc>
      </w:tr>
      <w:tr w:rsidR="00C1172A" w:rsidRPr="00F8266F" w14:paraId="531F76F0" w14:textId="77777777" w:rsidTr="00F7619F">
        <w:tc>
          <w:tcPr>
            <w:tcW w:w="654" w:type="dxa"/>
            <w:vMerge/>
          </w:tcPr>
          <w:p w14:paraId="4551A493" w14:textId="77777777" w:rsidR="00C1172A" w:rsidRPr="00F8266F" w:rsidRDefault="00C1172A" w:rsidP="00F7619F">
            <w:pPr>
              <w:spacing w:after="0" w:line="240" w:lineRule="auto"/>
              <w:rPr>
                <w:rFonts w:ascii="Times New Roman" w:hAnsi="Times New Roman"/>
                <w:lang w:val="uk-UA"/>
              </w:rPr>
            </w:pPr>
          </w:p>
        </w:tc>
        <w:tc>
          <w:tcPr>
            <w:tcW w:w="4274" w:type="dxa"/>
          </w:tcPr>
          <w:p w14:paraId="682381C1"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кондук</w:t>
            </w:r>
            <w:r>
              <w:rPr>
                <w:rFonts w:ascii="Times New Roman" w:hAnsi="Times New Roman"/>
                <w:lang w:val="uk-UA"/>
              </w:rPr>
              <w:t xml:space="preserve">тометрів, солемірів </w:t>
            </w:r>
            <w:proofErr w:type="spellStart"/>
            <w:r>
              <w:rPr>
                <w:rFonts w:ascii="Times New Roman" w:hAnsi="Times New Roman"/>
                <w:lang w:val="uk-UA"/>
              </w:rPr>
              <w:t>лаборатор</w:t>
            </w:r>
            <w:proofErr w:type="spellEnd"/>
            <w:r>
              <w:rPr>
                <w:rFonts w:ascii="Times New Roman" w:hAnsi="Times New Roman"/>
                <w:lang w:val="uk-UA"/>
              </w:rPr>
              <w:t>: - з однією коміркою усіх типів</w:t>
            </w:r>
          </w:p>
        </w:tc>
        <w:tc>
          <w:tcPr>
            <w:tcW w:w="2268" w:type="dxa"/>
            <w:vMerge/>
          </w:tcPr>
          <w:p w14:paraId="3535A799" w14:textId="77777777" w:rsidR="00C1172A" w:rsidRPr="00F8266F" w:rsidRDefault="00C1172A" w:rsidP="00F7619F">
            <w:pPr>
              <w:spacing w:after="0" w:line="240" w:lineRule="auto"/>
              <w:rPr>
                <w:rFonts w:ascii="Times New Roman" w:hAnsi="Times New Roman"/>
                <w:lang w:val="uk-UA"/>
              </w:rPr>
            </w:pPr>
          </w:p>
        </w:tc>
        <w:tc>
          <w:tcPr>
            <w:tcW w:w="1559" w:type="dxa"/>
            <w:vMerge/>
            <w:vAlign w:val="center"/>
          </w:tcPr>
          <w:p w14:paraId="666B744B" w14:textId="77777777" w:rsidR="00C1172A" w:rsidRPr="00AF364C" w:rsidRDefault="00C1172A" w:rsidP="00F7619F">
            <w:pPr>
              <w:spacing w:after="0" w:line="240" w:lineRule="auto"/>
              <w:jc w:val="center"/>
              <w:rPr>
                <w:rFonts w:ascii="Times New Roman" w:hAnsi="Times New Roman"/>
              </w:rPr>
            </w:pPr>
          </w:p>
        </w:tc>
        <w:tc>
          <w:tcPr>
            <w:tcW w:w="816" w:type="dxa"/>
            <w:vMerge/>
            <w:vAlign w:val="center"/>
          </w:tcPr>
          <w:p w14:paraId="435947AC" w14:textId="77777777" w:rsidR="00C1172A" w:rsidRPr="00AF364C" w:rsidRDefault="00C1172A" w:rsidP="00F7619F">
            <w:pPr>
              <w:spacing w:after="0" w:line="240" w:lineRule="auto"/>
              <w:jc w:val="center"/>
              <w:rPr>
                <w:rFonts w:ascii="Times New Roman" w:hAnsi="Times New Roman"/>
              </w:rPr>
            </w:pPr>
          </w:p>
        </w:tc>
      </w:tr>
      <w:tr w:rsidR="00C1172A" w:rsidRPr="00F8266F" w14:paraId="3CC74B4B" w14:textId="77777777" w:rsidTr="00F7619F">
        <w:tc>
          <w:tcPr>
            <w:tcW w:w="654" w:type="dxa"/>
          </w:tcPr>
          <w:p w14:paraId="7922ACC7"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7</w:t>
            </w:r>
          </w:p>
        </w:tc>
        <w:tc>
          <w:tcPr>
            <w:tcW w:w="4274" w:type="dxa"/>
          </w:tcPr>
          <w:p w14:paraId="424B3518" w14:textId="77777777" w:rsidR="00C1172A" w:rsidRPr="00F8266F" w:rsidRDefault="00C1172A" w:rsidP="00F7619F">
            <w:pPr>
              <w:spacing w:after="0" w:line="240" w:lineRule="auto"/>
              <w:rPr>
                <w:rFonts w:ascii="Times New Roman" w:hAnsi="Times New Roman"/>
                <w:lang w:val="uk-UA"/>
              </w:rPr>
            </w:pPr>
            <w:r w:rsidRPr="001D6FB3">
              <w:rPr>
                <w:rFonts w:ascii="Times New Roman" w:hAnsi="Times New Roman"/>
                <w:lang w:val="uk-UA"/>
              </w:rPr>
              <w:t xml:space="preserve">Калібрування приладу неавтоматичного зважувального високого класу точності (до </w:t>
            </w:r>
            <w:proofErr w:type="spellStart"/>
            <w:r w:rsidRPr="001D6FB3">
              <w:rPr>
                <w:rFonts w:ascii="Times New Roman" w:hAnsi="Times New Roman"/>
                <w:lang w:val="uk-UA"/>
              </w:rPr>
              <w:t>п"яти</w:t>
            </w:r>
            <w:proofErr w:type="spellEnd"/>
            <w:r w:rsidRPr="001D6FB3">
              <w:rPr>
                <w:rFonts w:ascii="Times New Roman" w:hAnsi="Times New Roman"/>
                <w:lang w:val="uk-UA"/>
              </w:rPr>
              <w:t xml:space="preserve"> точок діапазону)</w:t>
            </w:r>
          </w:p>
        </w:tc>
        <w:tc>
          <w:tcPr>
            <w:tcW w:w="2268" w:type="dxa"/>
          </w:tcPr>
          <w:p w14:paraId="5A40BBA6"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Ваги електронні</w:t>
            </w:r>
          </w:p>
        </w:tc>
        <w:tc>
          <w:tcPr>
            <w:tcW w:w="1559" w:type="dxa"/>
            <w:vAlign w:val="center"/>
          </w:tcPr>
          <w:p w14:paraId="006BB8A8" w14:textId="77777777" w:rsidR="00C1172A" w:rsidRPr="00F8266F" w:rsidRDefault="00C1172A" w:rsidP="00F7619F">
            <w:pPr>
              <w:spacing w:after="0" w:line="240" w:lineRule="auto"/>
              <w:jc w:val="center"/>
              <w:rPr>
                <w:rFonts w:ascii="Times New Roman" w:hAnsi="Times New Roman"/>
                <w:lang w:val="en-US"/>
              </w:rPr>
            </w:pPr>
            <w:r w:rsidRPr="00F8266F">
              <w:rPr>
                <w:rFonts w:ascii="Times New Roman" w:hAnsi="Times New Roman"/>
                <w:lang w:val="en-US"/>
              </w:rPr>
              <w:t>SJX1502</w:t>
            </w:r>
          </w:p>
        </w:tc>
        <w:tc>
          <w:tcPr>
            <w:tcW w:w="816" w:type="dxa"/>
            <w:vAlign w:val="center"/>
          </w:tcPr>
          <w:p w14:paraId="3F97C758"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49902988" w14:textId="77777777" w:rsidTr="00F7619F">
        <w:tc>
          <w:tcPr>
            <w:tcW w:w="654" w:type="dxa"/>
          </w:tcPr>
          <w:p w14:paraId="44A056C2"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8</w:t>
            </w:r>
          </w:p>
        </w:tc>
        <w:tc>
          <w:tcPr>
            <w:tcW w:w="4274" w:type="dxa"/>
          </w:tcPr>
          <w:p w14:paraId="562D3A80"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ваг лабораторних електронних загального призначення (усіх типів)</w:t>
            </w:r>
          </w:p>
        </w:tc>
        <w:tc>
          <w:tcPr>
            <w:tcW w:w="2268" w:type="dxa"/>
          </w:tcPr>
          <w:p w14:paraId="202A1B2A"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Ваги електронні</w:t>
            </w:r>
          </w:p>
        </w:tc>
        <w:tc>
          <w:tcPr>
            <w:tcW w:w="1559" w:type="dxa"/>
            <w:vAlign w:val="center"/>
          </w:tcPr>
          <w:p w14:paraId="0A60EBDC" w14:textId="77777777" w:rsidR="00C1172A" w:rsidRPr="00F8266F" w:rsidRDefault="00C1172A" w:rsidP="00F7619F">
            <w:pPr>
              <w:spacing w:after="0" w:line="240" w:lineRule="auto"/>
              <w:jc w:val="center"/>
              <w:rPr>
                <w:rFonts w:ascii="Times New Roman" w:hAnsi="Times New Roman"/>
                <w:lang w:val="en-US"/>
              </w:rPr>
            </w:pPr>
            <w:r w:rsidRPr="00F8266F">
              <w:rPr>
                <w:rFonts w:ascii="Times New Roman" w:hAnsi="Times New Roman"/>
                <w:lang w:val="en-US"/>
              </w:rPr>
              <w:t>PS 1200/C/1</w:t>
            </w:r>
          </w:p>
        </w:tc>
        <w:tc>
          <w:tcPr>
            <w:tcW w:w="816" w:type="dxa"/>
            <w:vAlign w:val="center"/>
          </w:tcPr>
          <w:p w14:paraId="434502F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2EBFA263" w14:textId="77777777" w:rsidTr="00F7619F">
        <w:tc>
          <w:tcPr>
            <w:tcW w:w="654" w:type="dxa"/>
          </w:tcPr>
          <w:p w14:paraId="3A9611C9"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9</w:t>
            </w:r>
          </w:p>
        </w:tc>
        <w:tc>
          <w:tcPr>
            <w:tcW w:w="4274" w:type="dxa"/>
          </w:tcPr>
          <w:p w14:paraId="2A351B85"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ваг класу точності І (спеціальний) (усіх типів)</w:t>
            </w:r>
          </w:p>
        </w:tc>
        <w:tc>
          <w:tcPr>
            <w:tcW w:w="2268" w:type="dxa"/>
          </w:tcPr>
          <w:p w14:paraId="526D8C71"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Ваги електронні</w:t>
            </w:r>
          </w:p>
        </w:tc>
        <w:tc>
          <w:tcPr>
            <w:tcW w:w="1559" w:type="dxa"/>
            <w:vAlign w:val="center"/>
          </w:tcPr>
          <w:p w14:paraId="4FB19DB2" w14:textId="77777777" w:rsidR="00C1172A" w:rsidRPr="00F8266F" w:rsidRDefault="00C1172A" w:rsidP="00F7619F">
            <w:pPr>
              <w:spacing w:after="0" w:line="240" w:lineRule="auto"/>
              <w:jc w:val="center"/>
              <w:rPr>
                <w:rFonts w:ascii="Times New Roman" w:hAnsi="Times New Roman"/>
                <w:lang w:val="en-US"/>
              </w:rPr>
            </w:pPr>
            <w:r w:rsidRPr="00F8266F">
              <w:rPr>
                <w:rFonts w:ascii="Times New Roman" w:hAnsi="Times New Roman"/>
                <w:lang w:val="en-US"/>
              </w:rPr>
              <w:t>PA214C</w:t>
            </w:r>
          </w:p>
        </w:tc>
        <w:tc>
          <w:tcPr>
            <w:tcW w:w="816" w:type="dxa"/>
            <w:vAlign w:val="center"/>
          </w:tcPr>
          <w:p w14:paraId="6BFB9CEA"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04B7EE23" w14:textId="77777777" w:rsidTr="00F7619F">
        <w:tc>
          <w:tcPr>
            <w:tcW w:w="654" w:type="dxa"/>
          </w:tcPr>
          <w:p w14:paraId="08C580AB"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10</w:t>
            </w:r>
          </w:p>
        </w:tc>
        <w:tc>
          <w:tcPr>
            <w:tcW w:w="4274" w:type="dxa"/>
          </w:tcPr>
          <w:p w14:paraId="1BE5C54A"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гирі (кг, г, мг)  загального призначення класів точності  F1. F2 та 2-го, 3-го класів точності (усіх типів)</w:t>
            </w:r>
          </w:p>
        </w:tc>
        <w:tc>
          <w:tcPr>
            <w:tcW w:w="2268" w:type="dxa"/>
          </w:tcPr>
          <w:p w14:paraId="58CE5EF4"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Гиря</w:t>
            </w:r>
            <w:r>
              <w:rPr>
                <w:rFonts w:ascii="Times New Roman" w:hAnsi="Times New Roman"/>
                <w:lang w:val="uk-UA"/>
              </w:rPr>
              <w:t xml:space="preserve"> </w:t>
            </w:r>
            <w:r w:rsidRPr="001D6FB3">
              <w:rPr>
                <w:rFonts w:ascii="Times New Roman" w:hAnsi="Times New Roman"/>
                <w:lang w:val="uk-UA"/>
              </w:rPr>
              <w:t xml:space="preserve"> </w:t>
            </w:r>
            <w:r w:rsidRPr="00AF364C">
              <w:rPr>
                <w:rFonts w:ascii="Times New Roman" w:hAnsi="Times New Roman"/>
                <w:lang w:val="uk-UA"/>
              </w:rPr>
              <w:t>F1</w:t>
            </w:r>
          </w:p>
        </w:tc>
        <w:tc>
          <w:tcPr>
            <w:tcW w:w="1559" w:type="dxa"/>
            <w:vAlign w:val="center"/>
          </w:tcPr>
          <w:p w14:paraId="001DA3E4"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200г</w:t>
            </w:r>
          </w:p>
        </w:tc>
        <w:tc>
          <w:tcPr>
            <w:tcW w:w="816" w:type="dxa"/>
            <w:vAlign w:val="center"/>
          </w:tcPr>
          <w:p w14:paraId="0C250EDD"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2C58D744" w14:textId="77777777" w:rsidTr="00F7619F">
        <w:tc>
          <w:tcPr>
            <w:tcW w:w="654" w:type="dxa"/>
          </w:tcPr>
          <w:p w14:paraId="1F3758E6" w14:textId="77777777" w:rsidR="00C1172A" w:rsidRPr="00F8266F" w:rsidRDefault="00C1172A" w:rsidP="00F7619F">
            <w:pPr>
              <w:spacing w:after="0" w:line="240" w:lineRule="auto"/>
              <w:rPr>
                <w:rFonts w:ascii="Times New Roman" w:hAnsi="Times New Roman"/>
                <w:lang w:val="en-US"/>
              </w:rPr>
            </w:pPr>
            <w:r w:rsidRPr="00F8266F">
              <w:rPr>
                <w:rFonts w:ascii="Times New Roman" w:hAnsi="Times New Roman"/>
                <w:lang w:val="en-US"/>
              </w:rPr>
              <w:t>11</w:t>
            </w:r>
          </w:p>
        </w:tc>
        <w:tc>
          <w:tcPr>
            <w:tcW w:w="4274" w:type="dxa"/>
          </w:tcPr>
          <w:p w14:paraId="295A2FDF"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гирі (кг, г, мг)  загального призначення класів точності  F1. F2 та 2-го, 3-го класів точності (усіх типів)</w:t>
            </w:r>
          </w:p>
        </w:tc>
        <w:tc>
          <w:tcPr>
            <w:tcW w:w="2268" w:type="dxa"/>
          </w:tcPr>
          <w:p w14:paraId="03EB596E"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Гиря</w:t>
            </w:r>
            <w:r>
              <w:rPr>
                <w:rFonts w:ascii="Times New Roman" w:hAnsi="Times New Roman"/>
                <w:lang w:val="uk-UA"/>
              </w:rPr>
              <w:t xml:space="preserve"> </w:t>
            </w:r>
            <w:r w:rsidRPr="001D6FB3">
              <w:rPr>
                <w:rFonts w:ascii="Times New Roman" w:hAnsi="Times New Roman"/>
                <w:lang w:val="uk-UA"/>
              </w:rPr>
              <w:t xml:space="preserve"> </w:t>
            </w:r>
            <w:r w:rsidRPr="00AF364C">
              <w:rPr>
                <w:rFonts w:ascii="Times New Roman" w:hAnsi="Times New Roman"/>
                <w:lang w:val="uk-UA"/>
              </w:rPr>
              <w:t>F1</w:t>
            </w:r>
          </w:p>
        </w:tc>
        <w:tc>
          <w:tcPr>
            <w:tcW w:w="1559" w:type="dxa"/>
            <w:vAlign w:val="center"/>
          </w:tcPr>
          <w:p w14:paraId="76D27526"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1000г</w:t>
            </w:r>
          </w:p>
        </w:tc>
        <w:tc>
          <w:tcPr>
            <w:tcW w:w="816" w:type="dxa"/>
            <w:vAlign w:val="center"/>
          </w:tcPr>
          <w:p w14:paraId="02E528BF"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622336B2" w14:textId="77777777" w:rsidTr="00F7619F">
        <w:tc>
          <w:tcPr>
            <w:tcW w:w="654" w:type="dxa"/>
          </w:tcPr>
          <w:p w14:paraId="6747282A" w14:textId="77777777" w:rsidR="00C1172A" w:rsidRPr="00F8266F" w:rsidRDefault="00C1172A" w:rsidP="00F7619F">
            <w:pPr>
              <w:spacing w:after="0" w:line="240" w:lineRule="auto"/>
              <w:rPr>
                <w:rFonts w:ascii="Times New Roman" w:hAnsi="Times New Roman"/>
                <w:lang w:val="en-US"/>
              </w:rPr>
            </w:pPr>
            <w:r w:rsidRPr="00F8266F">
              <w:rPr>
                <w:rFonts w:ascii="Times New Roman" w:hAnsi="Times New Roman"/>
                <w:lang w:val="en-US"/>
              </w:rPr>
              <w:t>12</w:t>
            </w:r>
          </w:p>
        </w:tc>
        <w:tc>
          <w:tcPr>
            <w:tcW w:w="4274" w:type="dxa"/>
          </w:tcPr>
          <w:p w14:paraId="2FDCC9A5"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268" w:type="dxa"/>
          </w:tcPr>
          <w:p w14:paraId="4430987B" w14:textId="55289EB8"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Сушильна шафа</w:t>
            </w:r>
            <w:r>
              <w:rPr>
                <w:rFonts w:ascii="Times New Roman" w:hAnsi="Times New Roman"/>
                <w:lang w:val="uk-UA"/>
              </w:rPr>
              <w:t xml:space="preserve"> 10</w:t>
            </w:r>
            <w:r w:rsidRPr="00F8266F">
              <w:rPr>
                <w:rFonts w:ascii="Times New Roman" w:hAnsi="Times New Roman"/>
                <w:lang w:val="uk-UA"/>
              </w:rPr>
              <w:t>5</w:t>
            </w:r>
            <m:oMath>
              <m:r>
                <w:rPr>
                  <w:rFonts w:ascii="Cambria Math" w:eastAsia="Calibri" w:hAnsi="Cambria Math"/>
                  <w:lang w:val="uk-UA"/>
                </w:rPr>
                <m:t>°</m:t>
              </m:r>
            </m:oMath>
            <w:r>
              <w:rPr>
                <w:rFonts w:ascii="Times New Roman" w:hAnsi="Times New Roman"/>
                <w:lang w:val="uk-UA"/>
              </w:rPr>
              <w:t>С</w:t>
            </w:r>
          </w:p>
        </w:tc>
        <w:tc>
          <w:tcPr>
            <w:tcW w:w="1559" w:type="dxa"/>
            <w:vAlign w:val="center"/>
          </w:tcPr>
          <w:p w14:paraId="175682D9" w14:textId="77777777" w:rsidR="00C1172A" w:rsidRPr="00F8266F" w:rsidRDefault="00C1172A" w:rsidP="00F7619F">
            <w:pPr>
              <w:spacing w:after="0" w:line="240" w:lineRule="auto"/>
              <w:jc w:val="center"/>
              <w:rPr>
                <w:rFonts w:ascii="Times New Roman" w:hAnsi="Times New Roman"/>
                <w:lang w:val="en-US"/>
              </w:rPr>
            </w:pPr>
            <w:r w:rsidRPr="00F8266F">
              <w:rPr>
                <w:rFonts w:ascii="Times New Roman" w:hAnsi="Times New Roman"/>
                <w:lang w:val="en-US"/>
              </w:rPr>
              <w:t>ШНС-40</w:t>
            </w:r>
          </w:p>
        </w:tc>
        <w:tc>
          <w:tcPr>
            <w:tcW w:w="816" w:type="dxa"/>
            <w:vAlign w:val="center"/>
          </w:tcPr>
          <w:p w14:paraId="6CE68257"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7A511CD5" w14:textId="77777777" w:rsidTr="00F7619F">
        <w:tc>
          <w:tcPr>
            <w:tcW w:w="654" w:type="dxa"/>
          </w:tcPr>
          <w:p w14:paraId="7BF62480"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13</w:t>
            </w:r>
          </w:p>
        </w:tc>
        <w:tc>
          <w:tcPr>
            <w:tcW w:w="4274" w:type="dxa"/>
          </w:tcPr>
          <w:p w14:paraId="2CE33A89"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268" w:type="dxa"/>
          </w:tcPr>
          <w:p w14:paraId="24497350" w14:textId="14D2A153"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Електрошафа</w:t>
            </w:r>
            <w:r>
              <w:rPr>
                <w:rFonts w:ascii="Times New Roman" w:hAnsi="Times New Roman"/>
                <w:lang w:val="uk-UA"/>
              </w:rPr>
              <w:t xml:space="preserve">      350</w:t>
            </w:r>
            <m:oMath>
              <m:r>
                <w:rPr>
                  <w:rFonts w:ascii="Cambria Math" w:eastAsia="Calibri" w:hAnsi="Cambria Math"/>
                  <w:lang w:val="uk-UA"/>
                </w:rPr>
                <m:t>°</m:t>
              </m:r>
            </m:oMath>
            <w:r>
              <w:rPr>
                <w:rFonts w:ascii="Times New Roman" w:hAnsi="Times New Roman"/>
                <w:lang w:val="uk-UA"/>
              </w:rPr>
              <w:t>С</w:t>
            </w:r>
          </w:p>
        </w:tc>
        <w:tc>
          <w:tcPr>
            <w:tcW w:w="1559" w:type="dxa"/>
            <w:vAlign w:val="center"/>
          </w:tcPr>
          <w:p w14:paraId="30D979DD"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CHOЛ 75/400</w:t>
            </w:r>
          </w:p>
        </w:tc>
        <w:tc>
          <w:tcPr>
            <w:tcW w:w="816" w:type="dxa"/>
            <w:vAlign w:val="center"/>
          </w:tcPr>
          <w:p w14:paraId="2224D6C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3F12E119" w14:textId="77777777" w:rsidTr="00F7619F">
        <w:tc>
          <w:tcPr>
            <w:tcW w:w="654" w:type="dxa"/>
          </w:tcPr>
          <w:p w14:paraId="14CC1796"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14</w:t>
            </w:r>
          </w:p>
        </w:tc>
        <w:tc>
          <w:tcPr>
            <w:tcW w:w="4274" w:type="dxa"/>
          </w:tcPr>
          <w:p w14:paraId="74B180DF"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268" w:type="dxa"/>
          </w:tcPr>
          <w:p w14:paraId="58A9F1BB" w14:textId="00264E4D"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Термостат</w:t>
            </w:r>
            <w:r>
              <w:rPr>
                <w:rFonts w:ascii="Times New Roman" w:hAnsi="Times New Roman"/>
                <w:lang w:val="uk-UA"/>
              </w:rPr>
              <w:t xml:space="preserve">           </w:t>
            </w:r>
            <w:r w:rsidRPr="00F8266F">
              <w:rPr>
                <w:rFonts w:ascii="Times New Roman" w:hAnsi="Times New Roman"/>
                <w:lang w:val="uk-UA"/>
              </w:rPr>
              <w:t>2</w:t>
            </w:r>
            <w:r>
              <w:rPr>
                <w:rFonts w:ascii="Times New Roman" w:hAnsi="Times New Roman"/>
                <w:lang w:val="uk-UA"/>
              </w:rPr>
              <w:t>0</w:t>
            </w:r>
            <m:oMath>
              <m:r>
                <w:rPr>
                  <w:rFonts w:ascii="Cambria Math" w:eastAsia="Calibri" w:hAnsi="Cambria Math"/>
                  <w:lang w:val="uk-UA"/>
                </w:rPr>
                <m:t>°</m:t>
              </m:r>
            </m:oMath>
            <w:r>
              <w:rPr>
                <w:rFonts w:ascii="Times New Roman" w:hAnsi="Times New Roman"/>
                <w:lang w:val="uk-UA"/>
              </w:rPr>
              <w:t>С</w:t>
            </w:r>
          </w:p>
        </w:tc>
        <w:tc>
          <w:tcPr>
            <w:tcW w:w="1559" w:type="dxa"/>
            <w:vAlign w:val="center"/>
          </w:tcPr>
          <w:p w14:paraId="0AAB838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ТСО 1/80СПУ</w:t>
            </w:r>
          </w:p>
        </w:tc>
        <w:tc>
          <w:tcPr>
            <w:tcW w:w="816" w:type="dxa"/>
            <w:vAlign w:val="center"/>
          </w:tcPr>
          <w:p w14:paraId="70E29249"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492E6278" w14:textId="77777777" w:rsidTr="00F7619F">
        <w:tc>
          <w:tcPr>
            <w:tcW w:w="654" w:type="dxa"/>
            <w:vMerge w:val="restart"/>
          </w:tcPr>
          <w:p w14:paraId="5252492F"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15</w:t>
            </w:r>
          </w:p>
        </w:tc>
        <w:tc>
          <w:tcPr>
            <w:tcW w:w="4274" w:type="dxa"/>
          </w:tcPr>
          <w:p w14:paraId="39CE6664"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 xml:space="preserve">Повірка  </w:t>
            </w:r>
            <w:proofErr w:type="spellStart"/>
            <w:r w:rsidRPr="001D6FB3">
              <w:rPr>
                <w:rFonts w:ascii="Times New Roman" w:hAnsi="Times New Roman"/>
                <w:lang w:val="uk-UA"/>
              </w:rPr>
              <w:t>рН</w:t>
            </w:r>
            <w:proofErr w:type="spellEnd"/>
            <w:r w:rsidRPr="001D6FB3">
              <w:rPr>
                <w:rFonts w:ascii="Times New Roman" w:hAnsi="Times New Roman"/>
                <w:lang w:val="uk-UA"/>
              </w:rPr>
              <w:t xml:space="preserve">-метрів  лабораторних (И-130, ЭВ-74, 744 </w:t>
            </w:r>
            <w:proofErr w:type="spellStart"/>
            <w:r w:rsidRPr="001D6FB3">
              <w:rPr>
                <w:rFonts w:ascii="Times New Roman" w:hAnsi="Times New Roman"/>
                <w:lang w:val="uk-UA"/>
              </w:rPr>
              <w:t>pH</w:t>
            </w:r>
            <w:proofErr w:type="spellEnd"/>
            <w:r w:rsidRPr="001D6FB3">
              <w:rPr>
                <w:rFonts w:ascii="Times New Roman" w:hAnsi="Times New Roman"/>
                <w:lang w:val="uk-UA"/>
              </w:rPr>
              <w:t xml:space="preserve">, Al-123, </w:t>
            </w:r>
            <w:proofErr w:type="spellStart"/>
            <w:r w:rsidRPr="001D6FB3">
              <w:rPr>
                <w:rFonts w:ascii="Times New Roman" w:hAnsi="Times New Roman"/>
                <w:lang w:val="uk-UA"/>
              </w:rPr>
              <w:t>Hanna</w:t>
            </w:r>
            <w:proofErr w:type="spellEnd"/>
            <w:r w:rsidRPr="001D6FB3">
              <w:rPr>
                <w:rFonts w:ascii="Times New Roman" w:hAnsi="Times New Roman"/>
                <w:lang w:val="uk-UA"/>
              </w:rPr>
              <w:t xml:space="preserve"> та аналогічні)</w:t>
            </w:r>
          </w:p>
        </w:tc>
        <w:tc>
          <w:tcPr>
            <w:tcW w:w="2268" w:type="dxa"/>
            <w:vMerge w:val="restart"/>
          </w:tcPr>
          <w:p w14:paraId="3E3AEDC2"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 xml:space="preserve">Вимірювач </w:t>
            </w:r>
            <w:proofErr w:type="spellStart"/>
            <w:r w:rsidRPr="00F8266F">
              <w:rPr>
                <w:rFonts w:ascii="Times New Roman" w:hAnsi="Times New Roman"/>
                <w:lang w:val="uk-UA"/>
              </w:rPr>
              <w:t>рН</w:t>
            </w:r>
            <w:proofErr w:type="spellEnd"/>
            <w:r w:rsidRPr="00F8266F">
              <w:rPr>
                <w:rFonts w:ascii="Times New Roman" w:hAnsi="Times New Roman"/>
                <w:lang w:val="uk-UA"/>
              </w:rPr>
              <w:t xml:space="preserve"> та електропровідності (кондуктометр)</w:t>
            </w:r>
          </w:p>
        </w:tc>
        <w:tc>
          <w:tcPr>
            <w:tcW w:w="1559" w:type="dxa"/>
            <w:vMerge w:val="restart"/>
            <w:vAlign w:val="center"/>
          </w:tcPr>
          <w:p w14:paraId="75C006B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 xml:space="preserve">SG23-ELK </w:t>
            </w:r>
            <w:proofErr w:type="spellStart"/>
            <w:r w:rsidRPr="00F8266F">
              <w:rPr>
                <w:rFonts w:ascii="Times New Roman" w:hAnsi="Times New Roman"/>
                <w:lang w:val="uk-UA"/>
              </w:rPr>
              <w:t>SevenGo</w:t>
            </w:r>
            <w:proofErr w:type="spellEnd"/>
            <w:r w:rsidRPr="00F8266F">
              <w:rPr>
                <w:rFonts w:ascii="Times New Roman" w:hAnsi="Times New Roman"/>
                <w:lang w:val="uk-UA"/>
              </w:rPr>
              <w:t xml:space="preserve"> </w:t>
            </w:r>
            <w:proofErr w:type="spellStart"/>
            <w:r w:rsidRPr="00F8266F">
              <w:rPr>
                <w:rFonts w:ascii="Times New Roman" w:hAnsi="Times New Roman"/>
                <w:lang w:val="uk-UA"/>
              </w:rPr>
              <w:t>Duo</w:t>
            </w:r>
            <w:proofErr w:type="spellEnd"/>
          </w:p>
        </w:tc>
        <w:tc>
          <w:tcPr>
            <w:tcW w:w="816" w:type="dxa"/>
            <w:vMerge w:val="restart"/>
            <w:vAlign w:val="center"/>
          </w:tcPr>
          <w:p w14:paraId="62CF63A3"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7270228C" w14:textId="77777777" w:rsidTr="00F7619F">
        <w:tc>
          <w:tcPr>
            <w:tcW w:w="654" w:type="dxa"/>
            <w:vMerge/>
          </w:tcPr>
          <w:p w14:paraId="138471E9" w14:textId="77777777" w:rsidR="00C1172A" w:rsidRPr="00F8266F" w:rsidRDefault="00C1172A" w:rsidP="00F7619F">
            <w:pPr>
              <w:spacing w:after="0" w:line="240" w:lineRule="auto"/>
              <w:rPr>
                <w:rFonts w:ascii="Times New Roman" w:hAnsi="Times New Roman"/>
                <w:lang w:val="uk-UA"/>
              </w:rPr>
            </w:pPr>
          </w:p>
        </w:tc>
        <w:tc>
          <w:tcPr>
            <w:tcW w:w="4274" w:type="dxa"/>
          </w:tcPr>
          <w:p w14:paraId="5B12A2BA"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кондуктометрів, солемірів лабораторних: - з однією коміркою (усіх типів)</w:t>
            </w:r>
          </w:p>
        </w:tc>
        <w:tc>
          <w:tcPr>
            <w:tcW w:w="2268" w:type="dxa"/>
            <w:vMerge/>
          </w:tcPr>
          <w:p w14:paraId="74F9A46A" w14:textId="77777777" w:rsidR="00C1172A" w:rsidRPr="00F8266F" w:rsidRDefault="00C1172A" w:rsidP="00F7619F">
            <w:pPr>
              <w:spacing w:after="0" w:line="240" w:lineRule="auto"/>
              <w:rPr>
                <w:rFonts w:ascii="Times New Roman" w:hAnsi="Times New Roman"/>
                <w:lang w:val="uk-UA"/>
              </w:rPr>
            </w:pPr>
          </w:p>
        </w:tc>
        <w:tc>
          <w:tcPr>
            <w:tcW w:w="1559" w:type="dxa"/>
            <w:vMerge/>
            <w:vAlign w:val="center"/>
          </w:tcPr>
          <w:p w14:paraId="28257776" w14:textId="77777777" w:rsidR="00C1172A" w:rsidRPr="00F8266F" w:rsidRDefault="00C1172A" w:rsidP="00F7619F">
            <w:pPr>
              <w:spacing w:after="0" w:line="240" w:lineRule="auto"/>
              <w:jc w:val="center"/>
              <w:rPr>
                <w:rFonts w:ascii="Times New Roman" w:hAnsi="Times New Roman"/>
                <w:lang w:val="uk-UA"/>
              </w:rPr>
            </w:pPr>
          </w:p>
        </w:tc>
        <w:tc>
          <w:tcPr>
            <w:tcW w:w="816" w:type="dxa"/>
            <w:vMerge/>
            <w:vAlign w:val="center"/>
          </w:tcPr>
          <w:p w14:paraId="4064B492" w14:textId="77777777" w:rsidR="00C1172A" w:rsidRPr="00F8266F" w:rsidRDefault="00C1172A" w:rsidP="00F7619F">
            <w:pPr>
              <w:spacing w:after="0" w:line="240" w:lineRule="auto"/>
              <w:jc w:val="center"/>
              <w:rPr>
                <w:rFonts w:ascii="Times New Roman" w:hAnsi="Times New Roman"/>
                <w:lang w:val="uk-UA"/>
              </w:rPr>
            </w:pPr>
          </w:p>
        </w:tc>
      </w:tr>
      <w:tr w:rsidR="00C1172A" w:rsidRPr="00F8266F" w14:paraId="6013475E" w14:textId="77777777" w:rsidTr="00F7619F">
        <w:tc>
          <w:tcPr>
            <w:tcW w:w="654" w:type="dxa"/>
          </w:tcPr>
          <w:p w14:paraId="52EA4913"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16</w:t>
            </w:r>
          </w:p>
        </w:tc>
        <w:tc>
          <w:tcPr>
            <w:tcW w:w="4274" w:type="dxa"/>
          </w:tcPr>
          <w:p w14:paraId="01022D41" w14:textId="77777777" w:rsidR="00C1172A" w:rsidRPr="001D6FB3" w:rsidRDefault="00C1172A" w:rsidP="00F7619F">
            <w:pPr>
              <w:spacing w:after="0" w:line="240" w:lineRule="auto"/>
              <w:rPr>
                <w:rFonts w:ascii="Times New Roman" w:hAnsi="Times New Roman"/>
                <w:lang w:val="uk-UA"/>
              </w:rPr>
            </w:pPr>
            <w:r w:rsidRPr="001D6FB3">
              <w:rPr>
                <w:rFonts w:ascii="Times New Roman" w:hAnsi="Times New Roman"/>
                <w:lang w:val="uk-UA"/>
              </w:rPr>
              <w:t>Повірка  аналізаторів концентрації компонентів у рідинах, твердих та сипучих матеріалах ("Юлія", "Ртуть", МХА-1000, АЖА-01 та аналогічні)</w:t>
            </w:r>
          </w:p>
        </w:tc>
        <w:tc>
          <w:tcPr>
            <w:tcW w:w="2268" w:type="dxa"/>
          </w:tcPr>
          <w:p w14:paraId="4B8ED7CD" w14:textId="77777777" w:rsidR="00C1172A" w:rsidRPr="00F8266F" w:rsidRDefault="00C1172A" w:rsidP="00F7619F">
            <w:pPr>
              <w:spacing w:after="0" w:line="240" w:lineRule="auto"/>
              <w:rPr>
                <w:rFonts w:ascii="Times New Roman" w:hAnsi="Times New Roman"/>
                <w:lang w:val="uk-UA"/>
              </w:rPr>
            </w:pPr>
            <w:proofErr w:type="spellStart"/>
            <w:r w:rsidRPr="00F8266F">
              <w:rPr>
                <w:rFonts w:ascii="Times New Roman" w:hAnsi="Times New Roman"/>
                <w:lang w:val="uk-UA"/>
              </w:rPr>
              <w:t>Киснемір</w:t>
            </w:r>
            <w:proofErr w:type="spellEnd"/>
            <w:r w:rsidRPr="00F8266F">
              <w:rPr>
                <w:rFonts w:ascii="Times New Roman" w:hAnsi="Times New Roman"/>
                <w:lang w:val="uk-UA"/>
              </w:rPr>
              <w:t xml:space="preserve">  </w:t>
            </w:r>
          </w:p>
        </w:tc>
        <w:tc>
          <w:tcPr>
            <w:tcW w:w="1559" w:type="dxa"/>
            <w:vAlign w:val="center"/>
          </w:tcPr>
          <w:p w14:paraId="41F9AE5D"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 xml:space="preserve">S4- </w:t>
            </w:r>
            <w:proofErr w:type="spellStart"/>
            <w:r w:rsidRPr="00F8266F">
              <w:rPr>
                <w:rFonts w:ascii="Times New Roman" w:hAnsi="Times New Roman"/>
                <w:lang w:val="uk-UA"/>
              </w:rPr>
              <w:t>Standart</w:t>
            </w:r>
            <w:proofErr w:type="spellEnd"/>
            <w:r w:rsidRPr="00F8266F">
              <w:rPr>
                <w:rFonts w:ascii="Times New Roman" w:hAnsi="Times New Roman"/>
                <w:lang w:val="uk-UA"/>
              </w:rPr>
              <w:t xml:space="preserve"> </w:t>
            </w:r>
            <w:proofErr w:type="spellStart"/>
            <w:r w:rsidRPr="00F8266F">
              <w:rPr>
                <w:rFonts w:ascii="Times New Roman" w:hAnsi="Times New Roman"/>
                <w:lang w:val="uk-UA"/>
              </w:rPr>
              <w:t>kit</w:t>
            </w:r>
            <w:proofErr w:type="spellEnd"/>
            <w:r w:rsidRPr="00F8266F">
              <w:rPr>
                <w:rFonts w:ascii="Times New Roman" w:hAnsi="Times New Roman"/>
                <w:lang w:val="uk-UA"/>
              </w:rPr>
              <w:t xml:space="preserve"> Seven2Go</w:t>
            </w:r>
          </w:p>
        </w:tc>
        <w:tc>
          <w:tcPr>
            <w:tcW w:w="816" w:type="dxa"/>
            <w:vAlign w:val="center"/>
          </w:tcPr>
          <w:p w14:paraId="22A2F164"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bl>
    <w:p w14:paraId="6C9DC7AC" w14:textId="589694A5" w:rsidR="00C1172A" w:rsidRDefault="00C1172A" w:rsidP="00C1172A">
      <w:pPr>
        <w:spacing w:after="0" w:line="240" w:lineRule="auto"/>
        <w:jc w:val="both"/>
        <w:rPr>
          <w:rFonts w:ascii="Times New Roman" w:hAnsi="Times New Roman" w:cs="Times New Roman"/>
          <w:sz w:val="24"/>
          <w:szCs w:val="24"/>
          <w:lang w:val="uk-UA"/>
        </w:rPr>
      </w:pPr>
    </w:p>
    <w:p w14:paraId="485A08FA" w14:textId="5EF5E56D" w:rsidR="00C1172A" w:rsidRDefault="00C1172A" w:rsidP="00C1172A">
      <w:pPr>
        <w:spacing w:after="0" w:line="240" w:lineRule="auto"/>
        <w:jc w:val="center"/>
        <w:rPr>
          <w:rFonts w:ascii="Times New Roman" w:hAnsi="Times New Roman"/>
          <w:b/>
          <w:sz w:val="24"/>
          <w:szCs w:val="24"/>
          <w:lang w:val="uk-UA"/>
        </w:rPr>
      </w:pPr>
    </w:p>
    <w:p w14:paraId="5419BFDE" w14:textId="3E8B7215" w:rsidR="00C1172A" w:rsidRPr="00C1172A" w:rsidRDefault="00C1172A" w:rsidP="00C1172A">
      <w:pPr>
        <w:spacing w:after="0" w:line="240" w:lineRule="auto"/>
        <w:jc w:val="both"/>
        <w:rPr>
          <w:rFonts w:ascii="Times New Roman" w:hAnsi="Times New Roman"/>
          <w:sz w:val="24"/>
          <w:szCs w:val="24"/>
          <w:lang w:val="uk-UA"/>
        </w:rPr>
      </w:pPr>
      <w:proofErr w:type="spellStart"/>
      <w:r w:rsidRPr="00C1172A">
        <w:rPr>
          <w:rFonts w:ascii="Times New Roman" w:hAnsi="Times New Roman"/>
          <w:sz w:val="24"/>
          <w:szCs w:val="24"/>
        </w:rPr>
        <w:t>Послуга</w:t>
      </w:r>
      <w:proofErr w:type="spellEnd"/>
      <w:r w:rsidRPr="00C1172A">
        <w:rPr>
          <w:rFonts w:ascii="Times New Roman" w:hAnsi="Times New Roman"/>
          <w:sz w:val="24"/>
          <w:szCs w:val="24"/>
        </w:rPr>
        <w:t xml:space="preserve"> проводиться на тер</w:t>
      </w:r>
      <w:r w:rsidRPr="00C1172A">
        <w:rPr>
          <w:rFonts w:ascii="Times New Roman" w:hAnsi="Times New Roman"/>
          <w:sz w:val="24"/>
          <w:szCs w:val="24"/>
          <w:lang w:val="uk-UA"/>
        </w:rPr>
        <w:t>и</w:t>
      </w:r>
      <w:r w:rsidRPr="00C1172A">
        <w:rPr>
          <w:rFonts w:ascii="Times New Roman" w:hAnsi="Times New Roman"/>
          <w:sz w:val="24"/>
          <w:szCs w:val="24"/>
        </w:rPr>
        <w:t>тор</w:t>
      </w:r>
      <w:proofErr w:type="spellStart"/>
      <w:r w:rsidRPr="00C1172A">
        <w:rPr>
          <w:rFonts w:ascii="Times New Roman" w:hAnsi="Times New Roman"/>
          <w:sz w:val="24"/>
          <w:szCs w:val="24"/>
          <w:lang w:val="uk-UA"/>
        </w:rPr>
        <w:t>ії</w:t>
      </w:r>
      <w:proofErr w:type="spellEnd"/>
      <w:r w:rsidRPr="00C1172A">
        <w:rPr>
          <w:rFonts w:ascii="Times New Roman" w:hAnsi="Times New Roman"/>
          <w:sz w:val="24"/>
          <w:szCs w:val="24"/>
        </w:rPr>
        <w:t xml:space="preserve"> </w:t>
      </w:r>
      <w:proofErr w:type="spellStart"/>
      <w:r w:rsidRPr="00C1172A">
        <w:rPr>
          <w:rFonts w:ascii="Times New Roman" w:hAnsi="Times New Roman"/>
          <w:sz w:val="24"/>
          <w:szCs w:val="24"/>
        </w:rPr>
        <w:t>замовника</w:t>
      </w:r>
      <w:proofErr w:type="spellEnd"/>
      <w:r w:rsidRPr="00C1172A">
        <w:rPr>
          <w:rFonts w:ascii="Times New Roman" w:hAnsi="Times New Roman"/>
          <w:sz w:val="24"/>
          <w:szCs w:val="24"/>
          <w:lang w:val="uk-UA"/>
        </w:rPr>
        <w:t xml:space="preserve"> лабораторії моніторингу вод та </w:t>
      </w:r>
      <w:proofErr w:type="spellStart"/>
      <w:r w:rsidRPr="00C1172A">
        <w:rPr>
          <w:rFonts w:ascii="Times New Roman" w:hAnsi="Times New Roman"/>
          <w:sz w:val="24"/>
          <w:szCs w:val="24"/>
          <w:lang w:val="uk-UA"/>
        </w:rPr>
        <w:t>грунтів</w:t>
      </w:r>
      <w:proofErr w:type="spellEnd"/>
      <w:r w:rsidRPr="00C1172A">
        <w:rPr>
          <w:rFonts w:ascii="Times New Roman" w:hAnsi="Times New Roman"/>
          <w:sz w:val="24"/>
          <w:szCs w:val="24"/>
          <w:lang w:val="uk-UA"/>
        </w:rPr>
        <w:t xml:space="preserve"> РОВР у Миколаївській області.</w:t>
      </w:r>
    </w:p>
    <w:p w14:paraId="235C9FAC" w14:textId="77777777" w:rsidR="00C1172A" w:rsidRDefault="00C1172A" w:rsidP="00C1172A">
      <w:pPr>
        <w:spacing w:after="0" w:line="240" w:lineRule="auto"/>
        <w:jc w:val="center"/>
        <w:rPr>
          <w:rFonts w:ascii="Times New Roman" w:hAnsi="Times New Roman"/>
          <w:b/>
          <w:sz w:val="24"/>
          <w:szCs w:val="24"/>
          <w:lang w:val="uk-UA"/>
        </w:rPr>
      </w:pPr>
    </w:p>
    <w:p w14:paraId="74AAB61F" w14:textId="77777777" w:rsidR="00C1172A" w:rsidRDefault="00C1172A" w:rsidP="00C1172A">
      <w:pPr>
        <w:spacing w:after="0" w:line="240" w:lineRule="auto"/>
        <w:jc w:val="center"/>
        <w:rPr>
          <w:rFonts w:ascii="Times New Roman" w:hAnsi="Times New Roman"/>
          <w:b/>
          <w:sz w:val="24"/>
          <w:szCs w:val="24"/>
          <w:lang w:val="uk-UA"/>
        </w:rPr>
      </w:pPr>
    </w:p>
    <w:p w14:paraId="67E014AB" w14:textId="33663FCF" w:rsidR="00C1172A" w:rsidRDefault="00C1172A" w:rsidP="00C1172A">
      <w:pPr>
        <w:spacing w:after="0" w:line="240" w:lineRule="auto"/>
        <w:jc w:val="center"/>
        <w:rPr>
          <w:rFonts w:ascii="Times New Roman" w:hAnsi="Times New Roman"/>
          <w:b/>
          <w:sz w:val="24"/>
          <w:szCs w:val="24"/>
          <w:lang w:val="uk-UA"/>
        </w:rPr>
      </w:pPr>
      <w:r w:rsidRPr="00C1172A">
        <w:rPr>
          <w:rFonts w:ascii="Times New Roman" w:hAnsi="Times New Roman"/>
          <w:b/>
          <w:sz w:val="24"/>
          <w:szCs w:val="24"/>
          <w:lang w:val="uk-UA"/>
        </w:rPr>
        <w:t xml:space="preserve">Технічні та якісні характеристики на послуги (повірка законодавчо регульованого ЗВТ) у лабораторії питного водопостачання </w:t>
      </w:r>
      <w:proofErr w:type="spellStart"/>
      <w:r w:rsidRPr="00C1172A">
        <w:rPr>
          <w:rFonts w:ascii="Times New Roman" w:hAnsi="Times New Roman"/>
          <w:b/>
          <w:sz w:val="24"/>
          <w:szCs w:val="24"/>
          <w:lang w:val="uk-UA"/>
        </w:rPr>
        <w:t>Новобугської</w:t>
      </w:r>
      <w:proofErr w:type="spellEnd"/>
      <w:r w:rsidRPr="00C1172A">
        <w:rPr>
          <w:rFonts w:ascii="Times New Roman" w:hAnsi="Times New Roman"/>
          <w:b/>
          <w:sz w:val="24"/>
          <w:szCs w:val="24"/>
          <w:lang w:val="uk-UA"/>
        </w:rPr>
        <w:t xml:space="preserve"> дільниці РОВР у Миколаївській області за </w:t>
      </w:r>
      <w:proofErr w:type="spellStart"/>
      <w:r w:rsidRPr="00C1172A">
        <w:rPr>
          <w:rFonts w:ascii="Times New Roman" w:hAnsi="Times New Roman"/>
          <w:b/>
          <w:sz w:val="24"/>
          <w:szCs w:val="24"/>
          <w:lang w:val="uk-UA"/>
        </w:rPr>
        <w:t>адресою</w:t>
      </w:r>
      <w:proofErr w:type="spellEnd"/>
      <w:r w:rsidRPr="00C1172A">
        <w:rPr>
          <w:rFonts w:ascii="Times New Roman" w:hAnsi="Times New Roman"/>
          <w:b/>
          <w:sz w:val="24"/>
          <w:szCs w:val="24"/>
          <w:lang w:val="uk-UA"/>
        </w:rPr>
        <w:t xml:space="preserve"> Миколаївська обл., м. Новий Буг вул. Водопровідна 1В</w:t>
      </w:r>
    </w:p>
    <w:p w14:paraId="603845D0" w14:textId="77777777" w:rsidR="00C1172A" w:rsidRPr="00C1172A" w:rsidRDefault="00C1172A" w:rsidP="00C1172A">
      <w:pPr>
        <w:spacing w:after="0" w:line="240" w:lineRule="auto"/>
        <w:jc w:val="center"/>
        <w:rPr>
          <w:rFonts w:ascii="Times New Roman" w:hAnsi="Times New Roman"/>
          <w:b/>
          <w:sz w:val="24"/>
          <w:szCs w:val="24"/>
          <w:lang w:val="uk-UA"/>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3831"/>
        <w:gridCol w:w="2160"/>
        <w:gridCol w:w="1620"/>
        <w:gridCol w:w="1097"/>
      </w:tblGrid>
      <w:tr w:rsidR="00C1172A" w:rsidRPr="00F8266F" w14:paraId="2211E0F9" w14:textId="77777777" w:rsidTr="00C1172A">
        <w:tc>
          <w:tcPr>
            <w:tcW w:w="777" w:type="dxa"/>
            <w:vAlign w:val="center"/>
          </w:tcPr>
          <w:p w14:paraId="1AFB27B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 п/п</w:t>
            </w:r>
          </w:p>
        </w:tc>
        <w:tc>
          <w:tcPr>
            <w:tcW w:w="3831" w:type="dxa"/>
            <w:vAlign w:val="center"/>
          </w:tcPr>
          <w:p w14:paraId="30305BE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Найменування послуги</w:t>
            </w:r>
          </w:p>
        </w:tc>
        <w:tc>
          <w:tcPr>
            <w:tcW w:w="2160" w:type="dxa"/>
            <w:vAlign w:val="center"/>
          </w:tcPr>
          <w:p w14:paraId="4A43338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Найменування ЗВТ</w:t>
            </w:r>
          </w:p>
        </w:tc>
        <w:tc>
          <w:tcPr>
            <w:tcW w:w="1620" w:type="dxa"/>
            <w:vAlign w:val="center"/>
          </w:tcPr>
          <w:p w14:paraId="0F1D27ED"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Тип ЗВТ</w:t>
            </w:r>
          </w:p>
        </w:tc>
        <w:tc>
          <w:tcPr>
            <w:tcW w:w="1097" w:type="dxa"/>
            <w:vAlign w:val="center"/>
          </w:tcPr>
          <w:p w14:paraId="6C916D10"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Кількість</w:t>
            </w:r>
            <w:r>
              <w:rPr>
                <w:rFonts w:ascii="Times New Roman" w:hAnsi="Times New Roman"/>
                <w:lang w:val="uk-UA"/>
              </w:rPr>
              <w:t xml:space="preserve"> </w:t>
            </w:r>
            <w:r w:rsidRPr="00AF364C">
              <w:rPr>
                <w:rFonts w:ascii="Times New Roman" w:hAnsi="Times New Roman"/>
                <w:lang w:val="uk-UA"/>
              </w:rPr>
              <w:t>ЗВТ</w:t>
            </w:r>
          </w:p>
        </w:tc>
      </w:tr>
      <w:tr w:rsidR="00C1172A" w:rsidRPr="00F8266F" w14:paraId="7F6E2166" w14:textId="77777777" w:rsidTr="00C1172A">
        <w:tc>
          <w:tcPr>
            <w:tcW w:w="777" w:type="dxa"/>
          </w:tcPr>
          <w:p w14:paraId="22F06223"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c>
          <w:tcPr>
            <w:tcW w:w="3831" w:type="dxa"/>
          </w:tcPr>
          <w:p w14:paraId="7AF19C99" w14:textId="77777777" w:rsidR="00C1172A" w:rsidRPr="00931F57" w:rsidRDefault="00C1172A" w:rsidP="00F7619F">
            <w:pPr>
              <w:spacing w:after="0" w:line="240" w:lineRule="auto"/>
              <w:rPr>
                <w:rFonts w:ascii="Times New Roman" w:hAnsi="Times New Roman"/>
                <w:lang w:val="uk-UA"/>
              </w:rPr>
            </w:pPr>
            <w:r w:rsidRPr="00931F57">
              <w:rPr>
                <w:rFonts w:ascii="Times New Roman" w:hAnsi="Times New Roman"/>
                <w:lang w:val="uk-UA"/>
              </w:rPr>
              <w:t>Повірка спектрофотометрів ультрафіолетових, видимої та ближньої інфрачервоної частини спектра (UV-VIS-NIR) (усіх типів)</w:t>
            </w:r>
          </w:p>
        </w:tc>
        <w:tc>
          <w:tcPr>
            <w:tcW w:w="2160" w:type="dxa"/>
          </w:tcPr>
          <w:p w14:paraId="22118927"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Фотометр фотоелектричний</w:t>
            </w:r>
          </w:p>
        </w:tc>
        <w:tc>
          <w:tcPr>
            <w:tcW w:w="1620" w:type="dxa"/>
            <w:vAlign w:val="center"/>
          </w:tcPr>
          <w:p w14:paraId="15C7627B" w14:textId="77777777" w:rsidR="00C1172A" w:rsidRPr="00F8266F" w:rsidRDefault="00C1172A" w:rsidP="00F7619F">
            <w:pPr>
              <w:spacing w:after="0" w:line="240" w:lineRule="auto"/>
              <w:jc w:val="center"/>
              <w:rPr>
                <w:rFonts w:ascii="Times New Roman" w:hAnsi="Times New Roman"/>
                <w:lang w:val="en-US"/>
              </w:rPr>
            </w:pPr>
            <w:r w:rsidRPr="00F8266F">
              <w:rPr>
                <w:rFonts w:ascii="Times New Roman" w:hAnsi="Times New Roman"/>
                <w:lang w:val="en-US"/>
              </w:rPr>
              <w:t xml:space="preserve">ULAB 102 </w:t>
            </w:r>
          </w:p>
        </w:tc>
        <w:tc>
          <w:tcPr>
            <w:tcW w:w="1097" w:type="dxa"/>
            <w:vAlign w:val="center"/>
          </w:tcPr>
          <w:p w14:paraId="1D19BCD6" w14:textId="77777777" w:rsidR="00C1172A" w:rsidRPr="00F8266F" w:rsidRDefault="00C1172A" w:rsidP="00F7619F">
            <w:pPr>
              <w:spacing w:after="0" w:line="240" w:lineRule="auto"/>
              <w:jc w:val="center"/>
              <w:rPr>
                <w:rFonts w:ascii="Times New Roman" w:hAnsi="Times New Roman"/>
                <w:sz w:val="28"/>
                <w:szCs w:val="28"/>
                <w:lang w:val="en-US"/>
              </w:rPr>
            </w:pPr>
            <w:r w:rsidRPr="00F8266F">
              <w:rPr>
                <w:rFonts w:ascii="Times New Roman" w:hAnsi="Times New Roman"/>
                <w:sz w:val="28"/>
                <w:szCs w:val="28"/>
                <w:lang w:val="en-US"/>
              </w:rPr>
              <w:t>1</w:t>
            </w:r>
          </w:p>
        </w:tc>
      </w:tr>
      <w:tr w:rsidR="00C1172A" w:rsidRPr="00F8266F" w14:paraId="046C06D2" w14:textId="77777777" w:rsidTr="00C1172A">
        <w:tc>
          <w:tcPr>
            <w:tcW w:w="777" w:type="dxa"/>
          </w:tcPr>
          <w:p w14:paraId="3F044715"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2</w:t>
            </w:r>
          </w:p>
        </w:tc>
        <w:tc>
          <w:tcPr>
            <w:tcW w:w="3831" w:type="dxa"/>
          </w:tcPr>
          <w:p w14:paraId="2227C261" w14:textId="77777777" w:rsidR="00C1172A" w:rsidRPr="00931F57" w:rsidRDefault="00C1172A" w:rsidP="00F7619F">
            <w:pPr>
              <w:spacing w:after="0" w:line="240" w:lineRule="auto"/>
              <w:rPr>
                <w:rFonts w:ascii="Times New Roman" w:hAnsi="Times New Roman"/>
                <w:lang w:val="uk-UA"/>
              </w:rPr>
            </w:pPr>
            <w:r w:rsidRPr="00931F57">
              <w:rPr>
                <w:rFonts w:ascii="Times New Roman" w:hAnsi="Times New Roman"/>
                <w:lang w:val="uk-UA"/>
              </w:rPr>
              <w:t>Вимірювання (контроль температурних параметрів)  в рідинному термостаті(водяній бані)  при одній заданій температурі</w:t>
            </w:r>
          </w:p>
        </w:tc>
        <w:tc>
          <w:tcPr>
            <w:tcW w:w="2160" w:type="dxa"/>
          </w:tcPr>
          <w:p w14:paraId="6A58BD3B" w14:textId="03886EE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 xml:space="preserve">Стерилізатор паровий </w:t>
            </w:r>
            <w:r w:rsidRPr="00F8266F">
              <w:rPr>
                <w:rFonts w:ascii="Times New Roman" w:hAnsi="Times New Roman"/>
                <w:lang w:val="en-US"/>
              </w:rPr>
              <w:t xml:space="preserve"> </w:t>
            </w:r>
            <w:r w:rsidRPr="00F8266F">
              <w:rPr>
                <w:rFonts w:ascii="Times New Roman" w:hAnsi="Times New Roman"/>
                <w:lang w:val="uk-UA"/>
              </w:rPr>
              <w:t>121</w:t>
            </w:r>
            <m:oMath>
              <m:r>
                <w:rPr>
                  <w:rFonts w:ascii="Cambria Math" w:eastAsia="Calibri" w:hAnsi="Cambria Math"/>
                  <w:lang w:val="uk-UA"/>
                </w:rPr>
                <m:t>°</m:t>
              </m:r>
            </m:oMath>
          </w:p>
        </w:tc>
        <w:tc>
          <w:tcPr>
            <w:tcW w:w="1620" w:type="dxa"/>
            <w:vAlign w:val="center"/>
          </w:tcPr>
          <w:p w14:paraId="696070E6"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ГК-20</w:t>
            </w:r>
          </w:p>
        </w:tc>
        <w:tc>
          <w:tcPr>
            <w:tcW w:w="1097" w:type="dxa"/>
            <w:vAlign w:val="center"/>
          </w:tcPr>
          <w:p w14:paraId="33D81A0C" w14:textId="77777777" w:rsidR="00C1172A" w:rsidRPr="00F8266F" w:rsidRDefault="00C1172A" w:rsidP="00F7619F">
            <w:pPr>
              <w:spacing w:after="0" w:line="240" w:lineRule="auto"/>
              <w:jc w:val="center"/>
              <w:rPr>
                <w:rFonts w:ascii="Times New Roman" w:hAnsi="Times New Roman"/>
                <w:sz w:val="28"/>
                <w:szCs w:val="28"/>
                <w:lang w:val="uk-UA"/>
              </w:rPr>
            </w:pPr>
            <w:r w:rsidRPr="00F8266F">
              <w:rPr>
                <w:rFonts w:ascii="Times New Roman" w:hAnsi="Times New Roman"/>
                <w:sz w:val="28"/>
                <w:szCs w:val="28"/>
                <w:lang w:val="uk-UA"/>
              </w:rPr>
              <w:t>1</w:t>
            </w:r>
          </w:p>
        </w:tc>
      </w:tr>
      <w:tr w:rsidR="00C1172A" w:rsidRPr="00F8266F" w14:paraId="19BBB165" w14:textId="77777777" w:rsidTr="00C1172A">
        <w:tc>
          <w:tcPr>
            <w:tcW w:w="777" w:type="dxa"/>
          </w:tcPr>
          <w:p w14:paraId="3F4E4C34"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3</w:t>
            </w:r>
          </w:p>
        </w:tc>
        <w:tc>
          <w:tcPr>
            <w:tcW w:w="3831" w:type="dxa"/>
            <w:vAlign w:val="center"/>
          </w:tcPr>
          <w:p w14:paraId="39CE3D49" w14:textId="77777777" w:rsidR="00C1172A" w:rsidRPr="00931F57" w:rsidRDefault="00C1172A" w:rsidP="00F7619F">
            <w:pPr>
              <w:spacing w:after="0" w:line="240" w:lineRule="auto"/>
              <w:rPr>
                <w:rFonts w:ascii="Times New Roman" w:hAnsi="Times New Roman"/>
                <w:lang w:val="uk-UA"/>
              </w:rPr>
            </w:pPr>
            <w:r w:rsidRPr="00931F57">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160" w:type="dxa"/>
          </w:tcPr>
          <w:p w14:paraId="3811DD8E" w14:textId="525AAF56" w:rsidR="00C1172A" w:rsidRPr="00F8266F" w:rsidRDefault="00C1172A" w:rsidP="00F7619F">
            <w:pPr>
              <w:spacing w:after="0" w:line="240" w:lineRule="auto"/>
              <w:jc w:val="both"/>
              <w:rPr>
                <w:rFonts w:ascii="Times New Roman" w:hAnsi="Times New Roman"/>
                <w:lang w:val="uk-UA"/>
              </w:rPr>
            </w:pPr>
            <w:r w:rsidRPr="00F8266F">
              <w:rPr>
                <w:rFonts w:ascii="Times New Roman" w:hAnsi="Times New Roman"/>
                <w:lang w:val="uk-UA"/>
              </w:rPr>
              <w:t>Термостат</w:t>
            </w:r>
            <w:r>
              <w:rPr>
                <w:rFonts w:ascii="Times New Roman" w:hAnsi="Times New Roman"/>
                <w:lang w:val="uk-UA"/>
              </w:rPr>
              <w:t xml:space="preserve"> </w:t>
            </w:r>
            <w:r w:rsidRPr="00F8266F">
              <w:rPr>
                <w:rFonts w:ascii="Times New Roman" w:hAnsi="Times New Roman"/>
                <w:lang w:val="uk-UA"/>
              </w:rPr>
              <w:t>37</w:t>
            </w:r>
            <m:oMath>
              <m:r>
                <w:rPr>
                  <w:rFonts w:ascii="Cambria Math" w:eastAsia="Calibri" w:hAnsi="Cambria Math"/>
                  <w:lang w:val="uk-UA"/>
                </w:rPr>
                <m:t>°</m:t>
              </m:r>
            </m:oMath>
          </w:p>
        </w:tc>
        <w:tc>
          <w:tcPr>
            <w:tcW w:w="1620" w:type="dxa"/>
            <w:vAlign w:val="center"/>
          </w:tcPr>
          <w:p w14:paraId="206D67BB" w14:textId="77777777" w:rsidR="00C1172A" w:rsidRPr="00F8266F" w:rsidRDefault="00C1172A" w:rsidP="00F7619F">
            <w:pPr>
              <w:spacing w:after="0" w:line="240" w:lineRule="auto"/>
              <w:jc w:val="center"/>
              <w:rPr>
                <w:rFonts w:ascii="Times New Roman" w:hAnsi="Times New Roman"/>
                <w:b/>
              </w:rPr>
            </w:pPr>
            <w:r w:rsidRPr="00F8266F">
              <w:rPr>
                <w:rFonts w:ascii="Times New Roman" w:hAnsi="Times New Roman"/>
                <w:lang w:val="uk-UA"/>
              </w:rPr>
              <w:t>ТС-80М-2</w:t>
            </w:r>
          </w:p>
        </w:tc>
        <w:tc>
          <w:tcPr>
            <w:tcW w:w="1097" w:type="dxa"/>
            <w:vAlign w:val="center"/>
          </w:tcPr>
          <w:p w14:paraId="20312DED" w14:textId="77777777" w:rsidR="00C1172A" w:rsidRPr="00F8266F" w:rsidRDefault="00C1172A" w:rsidP="00F7619F">
            <w:pPr>
              <w:spacing w:after="0" w:line="240" w:lineRule="auto"/>
              <w:jc w:val="center"/>
              <w:rPr>
                <w:rFonts w:ascii="Times New Roman" w:hAnsi="Times New Roman"/>
                <w:b/>
                <w:lang w:val="uk-UA"/>
              </w:rPr>
            </w:pPr>
            <w:r w:rsidRPr="00F8266F">
              <w:rPr>
                <w:rFonts w:ascii="Times New Roman" w:hAnsi="Times New Roman"/>
                <w:b/>
                <w:lang w:val="uk-UA"/>
              </w:rPr>
              <w:t>1</w:t>
            </w:r>
          </w:p>
        </w:tc>
      </w:tr>
      <w:tr w:rsidR="00C1172A" w:rsidRPr="00F8266F" w14:paraId="47082E09" w14:textId="77777777" w:rsidTr="00C1172A">
        <w:tc>
          <w:tcPr>
            <w:tcW w:w="777" w:type="dxa"/>
          </w:tcPr>
          <w:p w14:paraId="5091306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4</w:t>
            </w:r>
          </w:p>
        </w:tc>
        <w:tc>
          <w:tcPr>
            <w:tcW w:w="3831" w:type="dxa"/>
            <w:vAlign w:val="center"/>
          </w:tcPr>
          <w:p w14:paraId="6CFBC366" w14:textId="77777777" w:rsidR="00C1172A" w:rsidRPr="00931F57" w:rsidRDefault="00C1172A" w:rsidP="00F7619F">
            <w:pPr>
              <w:spacing w:after="0" w:line="240" w:lineRule="auto"/>
              <w:rPr>
                <w:rFonts w:ascii="Times New Roman" w:hAnsi="Times New Roman"/>
                <w:lang w:val="uk-UA"/>
              </w:rPr>
            </w:pPr>
            <w:r w:rsidRPr="00931F57">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160" w:type="dxa"/>
          </w:tcPr>
          <w:p w14:paraId="11841F49" w14:textId="01C9E90F" w:rsidR="00C1172A" w:rsidRPr="00F8266F" w:rsidRDefault="00C1172A" w:rsidP="00F7619F">
            <w:pPr>
              <w:spacing w:after="0" w:line="240" w:lineRule="auto"/>
              <w:jc w:val="both"/>
              <w:rPr>
                <w:rFonts w:ascii="Times New Roman" w:hAnsi="Times New Roman"/>
                <w:lang w:val="uk-UA"/>
              </w:rPr>
            </w:pPr>
            <w:r w:rsidRPr="00F8266F">
              <w:rPr>
                <w:rFonts w:ascii="Times New Roman" w:hAnsi="Times New Roman"/>
                <w:lang w:val="uk-UA"/>
              </w:rPr>
              <w:t>Термостат</w:t>
            </w:r>
            <w:r>
              <w:rPr>
                <w:rFonts w:ascii="Times New Roman" w:hAnsi="Times New Roman"/>
                <w:lang w:val="uk-UA"/>
              </w:rPr>
              <w:t xml:space="preserve"> </w:t>
            </w:r>
            <w:r w:rsidRPr="00F8266F">
              <w:rPr>
                <w:rFonts w:ascii="Times New Roman" w:hAnsi="Times New Roman"/>
                <w:lang w:val="uk-UA"/>
              </w:rPr>
              <w:t>25</w:t>
            </w:r>
            <m:oMath>
              <m:r>
                <w:rPr>
                  <w:rFonts w:ascii="Cambria Math" w:eastAsia="Calibri" w:hAnsi="Cambria Math"/>
                  <w:lang w:val="uk-UA"/>
                </w:rPr>
                <m:t>°</m:t>
              </m:r>
            </m:oMath>
          </w:p>
        </w:tc>
        <w:tc>
          <w:tcPr>
            <w:tcW w:w="1620" w:type="dxa"/>
            <w:vAlign w:val="center"/>
          </w:tcPr>
          <w:p w14:paraId="14B0F77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ТС 1/80 СПУ</w:t>
            </w:r>
          </w:p>
        </w:tc>
        <w:tc>
          <w:tcPr>
            <w:tcW w:w="1097" w:type="dxa"/>
            <w:vAlign w:val="center"/>
          </w:tcPr>
          <w:p w14:paraId="6412F9D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53AFAE51" w14:textId="77777777" w:rsidTr="00C1172A">
        <w:tc>
          <w:tcPr>
            <w:tcW w:w="777" w:type="dxa"/>
          </w:tcPr>
          <w:p w14:paraId="1FDAE331"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5</w:t>
            </w:r>
          </w:p>
        </w:tc>
        <w:tc>
          <w:tcPr>
            <w:tcW w:w="3831" w:type="dxa"/>
            <w:vAlign w:val="center"/>
          </w:tcPr>
          <w:p w14:paraId="2B4A9310" w14:textId="77777777" w:rsidR="00C1172A" w:rsidRPr="00931F57" w:rsidRDefault="00C1172A" w:rsidP="00F7619F">
            <w:pPr>
              <w:spacing w:after="0" w:line="240" w:lineRule="auto"/>
              <w:jc w:val="both"/>
              <w:rPr>
                <w:rFonts w:ascii="Times New Roman" w:hAnsi="Times New Roman"/>
                <w:szCs w:val="28"/>
                <w:lang w:val="uk-UA"/>
              </w:rPr>
            </w:pPr>
            <w:r w:rsidRPr="00931F57">
              <w:rPr>
                <w:rFonts w:ascii="Times New Roman" w:hAnsi="Times New Roman"/>
                <w:lang w:val="uk-UA"/>
              </w:rPr>
              <w:t xml:space="preserve">Повірка  </w:t>
            </w:r>
            <w:proofErr w:type="spellStart"/>
            <w:r w:rsidRPr="00931F57">
              <w:rPr>
                <w:rFonts w:ascii="Times New Roman" w:hAnsi="Times New Roman"/>
                <w:lang w:val="uk-UA"/>
              </w:rPr>
              <w:t>рН</w:t>
            </w:r>
            <w:proofErr w:type="spellEnd"/>
            <w:r w:rsidRPr="00931F57">
              <w:rPr>
                <w:rFonts w:ascii="Times New Roman" w:hAnsi="Times New Roman"/>
                <w:lang w:val="uk-UA"/>
              </w:rPr>
              <w:t xml:space="preserve">-метрів  лабораторних (И-130, ЭВ-74, 744 </w:t>
            </w:r>
            <w:proofErr w:type="spellStart"/>
            <w:r w:rsidRPr="00931F57">
              <w:rPr>
                <w:rFonts w:ascii="Times New Roman" w:hAnsi="Times New Roman"/>
                <w:lang w:val="uk-UA"/>
              </w:rPr>
              <w:t>pH</w:t>
            </w:r>
            <w:proofErr w:type="spellEnd"/>
            <w:r w:rsidRPr="00931F57">
              <w:rPr>
                <w:rFonts w:ascii="Times New Roman" w:hAnsi="Times New Roman"/>
                <w:lang w:val="uk-UA"/>
              </w:rPr>
              <w:t xml:space="preserve">, Al-123, </w:t>
            </w:r>
            <w:proofErr w:type="spellStart"/>
            <w:r w:rsidRPr="00931F57">
              <w:rPr>
                <w:rFonts w:ascii="Times New Roman" w:hAnsi="Times New Roman"/>
                <w:lang w:val="uk-UA"/>
              </w:rPr>
              <w:t>Hanna</w:t>
            </w:r>
            <w:proofErr w:type="spellEnd"/>
            <w:r w:rsidRPr="00931F57">
              <w:rPr>
                <w:rFonts w:ascii="Times New Roman" w:hAnsi="Times New Roman"/>
                <w:lang w:val="uk-UA"/>
              </w:rPr>
              <w:t xml:space="preserve"> та аналогічні)</w:t>
            </w:r>
          </w:p>
        </w:tc>
        <w:tc>
          <w:tcPr>
            <w:tcW w:w="2160" w:type="dxa"/>
          </w:tcPr>
          <w:p w14:paraId="66F8927E" w14:textId="77777777" w:rsidR="00C1172A" w:rsidRPr="00F8266F" w:rsidRDefault="00C1172A" w:rsidP="00F7619F">
            <w:pPr>
              <w:spacing w:after="0" w:line="240" w:lineRule="auto"/>
              <w:jc w:val="both"/>
              <w:rPr>
                <w:rFonts w:ascii="Times New Roman" w:hAnsi="Times New Roman"/>
                <w:sz w:val="28"/>
                <w:szCs w:val="28"/>
              </w:rPr>
            </w:pPr>
            <w:proofErr w:type="spellStart"/>
            <w:r w:rsidRPr="00F8266F">
              <w:rPr>
                <w:rFonts w:ascii="Times New Roman" w:hAnsi="Times New Roman"/>
                <w:lang w:val="uk-UA"/>
              </w:rPr>
              <w:t>рН</w:t>
            </w:r>
            <w:proofErr w:type="spellEnd"/>
            <w:r w:rsidRPr="00F8266F">
              <w:rPr>
                <w:rFonts w:ascii="Times New Roman" w:hAnsi="Times New Roman"/>
                <w:lang w:val="uk-UA"/>
              </w:rPr>
              <w:t xml:space="preserve"> – метр</w:t>
            </w:r>
          </w:p>
        </w:tc>
        <w:tc>
          <w:tcPr>
            <w:tcW w:w="1620" w:type="dxa"/>
            <w:vAlign w:val="center"/>
          </w:tcPr>
          <w:p w14:paraId="6918E920" w14:textId="77777777" w:rsidR="00C1172A" w:rsidRPr="00F8266F" w:rsidRDefault="00C1172A" w:rsidP="00F7619F">
            <w:pPr>
              <w:spacing w:after="0" w:line="240" w:lineRule="auto"/>
              <w:jc w:val="center"/>
              <w:rPr>
                <w:rFonts w:ascii="Times New Roman" w:hAnsi="Times New Roman"/>
                <w:sz w:val="28"/>
                <w:szCs w:val="28"/>
              </w:rPr>
            </w:pPr>
            <w:r w:rsidRPr="00F8266F">
              <w:rPr>
                <w:rFonts w:ascii="Times New Roman" w:hAnsi="Times New Roman"/>
                <w:lang w:val="uk-UA"/>
              </w:rPr>
              <w:t>рН-150 МИ</w:t>
            </w:r>
          </w:p>
        </w:tc>
        <w:tc>
          <w:tcPr>
            <w:tcW w:w="1097" w:type="dxa"/>
            <w:vAlign w:val="center"/>
          </w:tcPr>
          <w:p w14:paraId="7BB46C67"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0858433E" w14:textId="77777777" w:rsidTr="00C1172A">
        <w:tc>
          <w:tcPr>
            <w:tcW w:w="777" w:type="dxa"/>
          </w:tcPr>
          <w:p w14:paraId="15BF3FD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6</w:t>
            </w:r>
          </w:p>
        </w:tc>
        <w:tc>
          <w:tcPr>
            <w:tcW w:w="3831" w:type="dxa"/>
          </w:tcPr>
          <w:p w14:paraId="650173A5" w14:textId="77777777" w:rsidR="00C1172A" w:rsidRPr="00931F57" w:rsidRDefault="00C1172A" w:rsidP="00F7619F">
            <w:pPr>
              <w:spacing w:after="0" w:line="240" w:lineRule="auto"/>
              <w:rPr>
                <w:rFonts w:ascii="Times New Roman" w:hAnsi="Times New Roman"/>
                <w:lang w:val="uk-UA"/>
              </w:rPr>
            </w:pPr>
            <w:r w:rsidRPr="00931F57">
              <w:rPr>
                <w:rFonts w:ascii="Times New Roman" w:hAnsi="Times New Roman"/>
                <w:lang w:val="uk-UA"/>
              </w:rPr>
              <w:t xml:space="preserve">Градуювання </w:t>
            </w:r>
            <w:proofErr w:type="spellStart"/>
            <w:r w:rsidRPr="00931F57">
              <w:rPr>
                <w:rFonts w:ascii="Times New Roman" w:hAnsi="Times New Roman"/>
                <w:lang w:val="uk-UA"/>
              </w:rPr>
              <w:t>pH</w:t>
            </w:r>
            <w:proofErr w:type="spellEnd"/>
            <w:r w:rsidRPr="00931F57">
              <w:rPr>
                <w:rFonts w:ascii="Times New Roman" w:hAnsi="Times New Roman"/>
                <w:lang w:val="uk-UA"/>
              </w:rPr>
              <w:t xml:space="preserve"> - перетворювача (И-130, ЭВ-74, 744 </w:t>
            </w:r>
            <w:proofErr w:type="spellStart"/>
            <w:r w:rsidRPr="00931F57">
              <w:rPr>
                <w:rFonts w:ascii="Times New Roman" w:hAnsi="Times New Roman"/>
                <w:lang w:val="uk-UA"/>
              </w:rPr>
              <w:t>pH</w:t>
            </w:r>
            <w:proofErr w:type="spellEnd"/>
            <w:r w:rsidRPr="00931F57">
              <w:rPr>
                <w:rFonts w:ascii="Times New Roman" w:hAnsi="Times New Roman"/>
                <w:lang w:val="uk-UA"/>
              </w:rPr>
              <w:t xml:space="preserve">, Al-123, </w:t>
            </w:r>
            <w:proofErr w:type="spellStart"/>
            <w:r w:rsidRPr="00931F57">
              <w:rPr>
                <w:rFonts w:ascii="Times New Roman" w:hAnsi="Times New Roman"/>
                <w:lang w:val="uk-UA"/>
              </w:rPr>
              <w:t>Hanna</w:t>
            </w:r>
            <w:proofErr w:type="spellEnd"/>
            <w:r w:rsidRPr="00931F57">
              <w:rPr>
                <w:rFonts w:ascii="Times New Roman" w:hAnsi="Times New Roman"/>
                <w:lang w:val="uk-UA"/>
              </w:rPr>
              <w:t xml:space="preserve"> та аналогічні)</w:t>
            </w:r>
          </w:p>
        </w:tc>
        <w:tc>
          <w:tcPr>
            <w:tcW w:w="2160" w:type="dxa"/>
          </w:tcPr>
          <w:p w14:paraId="03BE7EE6"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Електрод</w:t>
            </w:r>
          </w:p>
        </w:tc>
        <w:tc>
          <w:tcPr>
            <w:tcW w:w="1620" w:type="dxa"/>
            <w:vAlign w:val="center"/>
          </w:tcPr>
          <w:p w14:paraId="3E16FDF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ЄСК 10603/7</w:t>
            </w:r>
          </w:p>
        </w:tc>
        <w:tc>
          <w:tcPr>
            <w:tcW w:w="1097" w:type="dxa"/>
            <w:vAlign w:val="center"/>
          </w:tcPr>
          <w:p w14:paraId="131ADB35"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7EAFAF3D" w14:textId="77777777" w:rsidTr="00C1172A">
        <w:tc>
          <w:tcPr>
            <w:tcW w:w="777" w:type="dxa"/>
          </w:tcPr>
          <w:p w14:paraId="3D1863D6"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7</w:t>
            </w:r>
          </w:p>
        </w:tc>
        <w:tc>
          <w:tcPr>
            <w:tcW w:w="3831" w:type="dxa"/>
            <w:vAlign w:val="center"/>
          </w:tcPr>
          <w:p w14:paraId="6BBAD910" w14:textId="77777777" w:rsidR="00C1172A" w:rsidRPr="00931F57" w:rsidRDefault="00C1172A" w:rsidP="00F7619F">
            <w:pPr>
              <w:spacing w:after="0" w:line="240" w:lineRule="auto"/>
              <w:jc w:val="both"/>
              <w:rPr>
                <w:rFonts w:ascii="Times New Roman" w:hAnsi="Times New Roman"/>
                <w:szCs w:val="28"/>
                <w:lang w:val="uk-UA"/>
              </w:rPr>
            </w:pPr>
            <w:r w:rsidRPr="00931F57">
              <w:rPr>
                <w:rFonts w:ascii="Times New Roman" w:hAnsi="Times New Roman"/>
                <w:lang w:val="uk-UA"/>
              </w:rPr>
              <w:t>Повірка ваг класу точності І (спеціальний) (усіх типів)</w:t>
            </w:r>
          </w:p>
        </w:tc>
        <w:tc>
          <w:tcPr>
            <w:tcW w:w="2160" w:type="dxa"/>
          </w:tcPr>
          <w:p w14:paraId="7A263039" w14:textId="77777777" w:rsidR="00C1172A" w:rsidRPr="00F8266F" w:rsidRDefault="00C1172A" w:rsidP="00F7619F">
            <w:pPr>
              <w:spacing w:after="0" w:line="240" w:lineRule="auto"/>
              <w:jc w:val="both"/>
              <w:rPr>
                <w:rFonts w:ascii="Times New Roman" w:hAnsi="Times New Roman"/>
                <w:sz w:val="28"/>
                <w:szCs w:val="28"/>
                <w:lang w:val="uk-UA"/>
              </w:rPr>
            </w:pPr>
            <w:r w:rsidRPr="00F8266F">
              <w:rPr>
                <w:rFonts w:ascii="Times New Roman" w:hAnsi="Times New Roman"/>
                <w:lang w:val="uk-UA"/>
              </w:rPr>
              <w:t>Ваги електронні</w:t>
            </w:r>
          </w:p>
        </w:tc>
        <w:tc>
          <w:tcPr>
            <w:tcW w:w="1620" w:type="dxa"/>
            <w:vAlign w:val="center"/>
          </w:tcPr>
          <w:p w14:paraId="2614ECD3"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РХ 224</w:t>
            </w:r>
          </w:p>
        </w:tc>
        <w:tc>
          <w:tcPr>
            <w:tcW w:w="1097" w:type="dxa"/>
            <w:vAlign w:val="center"/>
          </w:tcPr>
          <w:p w14:paraId="0BCE26B5" w14:textId="77777777" w:rsidR="00C1172A" w:rsidRPr="00F8266F" w:rsidRDefault="00C1172A" w:rsidP="00F7619F">
            <w:pPr>
              <w:spacing w:after="0" w:line="240" w:lineRule="auto"/>
              <w:jc w:val="center"/>
              <w:rPr>
                <w:rFonts w:ascii="Times New Roman" w:hAnsi="Times New Roman"/>
                <w:sz w:val="28"/>
                <w:szCs w:val="28"/>
                <w:lang w:val="en-US"/>
              </w:rPr>
            </w:pPr>
            <w:r w:rsidRPr="00F8266F">
              <w:rPr>
                <w:rFonts w:ascii="Times New Roman" w:hAnsi="Times New Roman"/>
                <w:sz w:val="28"/>
                <w:szCs w:val="28"/>
                <w:lang w:val="en-US"/>
              </w:rPr>
              <w:t>1</w:t>
            </w:r>
          </w:p>
        </w:tc>
      </w:tr>
      <w:tr w:rsidR="00C1172A" w:rsidRPr="00F8266F" w14:paraId="7469EB42" w14:textId="77777777" w:rsidTr="00C1172A">
        <w:tc>
          <w:tcPr>
            <w:tcW w:w="777" w:type="dxa"/>
          </w:tcPr>
          <w:p w14:paraId="34E2ADE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8</w:t>
            </w:r>
          </w:p>
        </w:tc>
        <w:tc>
          <w:tcPr>
            <w:tcW w:w="3831" w:type="dxa"/>
          </w:tcPr>
          <w:p w14:paraId="77370CD3" w14:textId="77777777" w:rsidR="00C1172A" w:rsidRPr="00F8266F" w:rsidRDefault="00C1172A" w:rsidP="00F7619F">
            <w:pPr>
              <w:spacing w:after="0" w:line="240" w:lineRule="auto"/>
              <w:rPr>
                <w:rFonts w:ascii="Times New Roman" w:hAnsi="Times New Roman"/>
                <w:lang w:val="uk-UA"/>
              </w:rPr>
            </w:pPr>
            <w:r w:rsidRPr="00931F57">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160" w:type="dxa"/>
          </w:tcPr>
          <w:p w14:paraId="15F3EF8B" w14:textId="48DD1819"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Електрошафа</w:t>
            </w:r>
            <w:r>
              <w:rPr>
                <w:rFonts w:ascii="Times New Roman" w:hAnsi="Times New Roman"/>
                <w:lang w:val="uk-UA"/>
              </w:rPr>
              <w:t xml:space="preserve"> </w:t>
            </w:r>
            <w:r w:rsidRPr="00F8266F">
              <w:rPr>
                <w:rFonts w:ascii="Times New Roman" w:hAnsi="Times New Roman"/>
                <w:lang w:val="uk-UA"/>
              </w:rPr>
              <w:t>160</w:t>
            </w:r>
            <m:oMath>
              <m:r>
                <w:rPr>
                  <w:rFonts w:ascii="Cambria Math" w:eastAsia="Calibri" w:hAnsi="Cambria Math"/>
                  <w:lang w:val="uk-UA"/>
                </w:rPr>
                <m:t>°</m:t>
              </m:r>
            </m:oMath>
          </w:p>
        </w:tc>
        <w:tc>
          <w:tcPr>
            <w:tcW w:w="1620" w:type="dxa"/>
            <w:vAlign w:val="center"/>
          </w:tcPr>
          <w:p w14:paraId="4A3968C2"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rPr>
              <w:t>Э</w:t>
            </w:r>
            <w:r w:rsidRPr="00F8266F">
              <w:rPr>
                <w:rFonts w:ascii="Times New Roman" w:hAnsi="Times New Roman"/>
                <w:lang w:val="uk-UA"/>
              </w:rPr>
              <w:t>ш-1,3</w:t>
            </w:r>
          </w:p>
        </w:tc>
        <w:tc>
          <w:tcPr>
            <w:tcW w:w="1097" w:type="dxa"/>
            <w:vAlign w:val="center"/>
          </w:tcPr>
          <w:p w14:paraId="1774BC56"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4B353DD2" w14:textId="77777777" w:rsidTr="00C1172A">
        <w:tc>
          <w:tcPr>
            <w:tcW w:w="777" w:type="dxa"/>
          </w:tcPr>
          <w:p w14:paraId="1E732FC6"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9</w:t>
            </w:r>
          </w:p>
        </w:tc>
        <w:tc>
          <w:tcPr>
            <w:tcW w:w="3831" w:type="dxa"/>
          </w:tcPr>
          <w:p w14:paraId="43FC8EE1" w14:textId="77777777" w:rsidR="00C1172A" w:rsidRPr="00F8266F" w:rsidRDefault="00C1172A" w:rsidP="00F7619F">
            <w:pPr>
              <w:spacing w:after="0" w:line="240" w:lineRule="auto"/>
              <w:rPr>
                <w:rFonts w:ascii="Times New Roman" w:hAnsi="Times New Roman"/>
                <w:lang w:val="uk-UA"/>
              </w:rPr>
            </w:pPr>
            <w:r w:rsidRPr="00931F57">
              <w:rPr>
                <w:rFonts w:ascii="Times New Roman" w:hAnsi="Times New Roman"/>
                <w:lang w:val="uk-UA"/>
              </w:rPr>
              <w:t>Вимірювання (контроль температурних параметрів)  у термостаті (сушильній шафі, холодильнику) при одній заданій температурі</w:t>
            </w:r>
          </w:p>
        </w:tc>
        <w:tc>
          <w:tcPr>
            <w:tcW w:w="2160" w:type="dxa"/>
          </w:tcPr>
          <w:p w14:paraId="4B02204F" w14:textId="42C0CA59"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Електрошафа</w:t>
            </w:r>
            <w:r>
              <w:rPr>
                <w:rFonts w:ascii="Times New Roman" w:hAnsi="Times New Roman"/>
                <w:lang w:val="uk-UA"/>
              </w:rPr>
              <w:t xml:space="preserve"> </w:t>
            </w:r>
            <w:r w:rsidRPr="00F8266F">
              <w:rPr>
                <w:rFonts w:ascii="Times New Roman" w:hAnsi="Times New Roman"/>
                <w:lang w:val="uk-UA"/>
              </w:rPr>
              <w:t>105</w:t>
            </w:r>
            <m:oMath>
              <m:r>
                <w:rPr>
                  <w:rFonts w:ascii="Cambria Math" w:eastAsia="Calibri" w:hAnsi="Cambria Math"/>
                  <w:lang w:val="uk-UA"/>
                </w:rPr>
                <m:t>°</m:t>
              </m:r>
            </m:oMath>
          </w:p>
        </w:tc>
        <w:tc>
          <w:tcPr>
            <w:tcW w:w="1620" w:type="dxa"/>
            <w:vAlign w:val="center"/>
          </w:tcPr>
          <w:p w14:paraId="2B9E56FC"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СНОЛ-3,5.3,5.3,5/3,</w:t>
            </w:r>
            <w:r>
              <w:rPr>
                <w:rFonts w:ascii="Times New Roman" w:hAnsi="Times New Roman"/>
                <w:lang w:val="uk-UA"/>
              </w:rPr>
              <w:t xml:space="preserve"> </w:t>
            </w:r>
            <w:r w:rsidRPr="00F8266F">
              <w:rPr>
                <w:rFonts w:ascii="Times New Roman" w:hAnsi="Times New Roman"/>
                <w:lang w:val="uk-UA"/>
              </w:rPr>
              <w:t>5-ИІ</w:t>
            </w:r>
          </w:p>
        </w:tc>
        <w:tc>
          <w:tcPr>
            <w:tcW w:w="1097" w:type="dxa"/>
            <w:vAlign w:val="center"/>
          </w:tcPr>
          <w:p w14:paraId="747BC4A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0C6BBAA1" w14:textId="77777777" w:rsidTr="00C1172A">
        <w:tc>
          <w:tcPr>
            <w:tcW w:w="777" w:type="dxa"/>
          </w:tcPr>
          <w:p w14:paraId="54918FCF"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10</w:t>
            </w:r>
          </w:p>
        </w:tc>
        <w:tc>
          <w:tcPr>
            <w:tcW w:w="3831" w:type="dxa"/>
          </w:tcPr>
          <w:p w14:paraId="6F46CEF7" w14:textId="77777777" w:rsidR="00C1172A" w:rsidRPr="00B70242" w:rsidRDefault="00C1172A" w:rsidP="00F7619F">
            <w:pPr>
              <w:spacing w:after="0" w:line="240" w:lineRule="auto"/>
              <w:rPr>
                <w:rFonts w:ascii="Times New Roman" w:hAnsi="Times New Roman"/>
                <w:lang w:val="uk-UA"/>
              </w:rPr>
            </w:pPr>
            <w:r w:rsidRPr="00B70242">
              <w:rPr>
                <w:rFonts w:ascii="Times New Roman" w:hAnsi="Times New Roman"/>
                <w:lang w:val="uk-UA"/>
              </w:rPr>
              <w:t>Повірка психрометрів типу ВИТ, ПБУ</w:t>
            </w:r>
          </w:p>
        </w:tc>
        <w:tc>
          <w:tcPr>
            <w:tcW w:w="2160" w:type="dxa"/>
          </w:tcPr>
          <w:p w14:paraId="0A7EC09C"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 xml:space="preserve">Гігрометр психометричний </w:t>
            </w:r>
          </w:p>
        </w:tc>
        <w:tc>
          <w:tcPr>
            <w:tcW w:w="1620" w:type="dxa"/>
            <w:vAlign w:val="center"/>
          </w:tcPr>
          <w:p w14:paraId="3BAFE349"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ВИТ-2</w:t>
            </w:r>
          </w:p>
        </w:tc>
        <w:tc>
          <w:tcPr>
            <w:tcW w:w="1097" w:type="dxa"/>
            <w:vAlign w:val="center"/>
          </w:tcPr>
          <w:p w14:paraId="65AF2D5A"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2</w:t>
            </w:r>
          </w:p>
        </w:tc>
      </w:tr>
      <w:tr w:rsidR="00C1172A" w:rsidRPr="00F8266F" w14:paraId="672293A2" w14:textId="77777777" w:rsidTr="00C1172A">
        <w:tc>
          <w:tcPr>
            <w:tcW w:w="777" w:type="dxa"/>
          </w:tcPr>
          <w:p w14:paraId="1BE3594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11</w:t>
            </w:r>
          </w:p>
        </w:tc>
        <w:tc>
          <w:tcPr>
            <w:tcW w:w="3831" w:type="dxa"/>
          </w:tcPr>
          <w:p w14:paraId="7BE5BC41" w14:textId="77777777" w:rsidR="00C1172A" w:rsidRPr="00A92675" w:rsidRDefault="00C1172A" w:rsidP="00F7619F">
            <w:pPr>
              <w:spacing w:after="0" w:line="240" w:lineRule="auto"/>
              <w:rPr>
                <w:rFonts w:ascii="Times New Roman" w:hAnsi="Times New Roman"/>
                <w:lang w:val="uk-UA"/>
              </w:rPr>
            </w:pPr>
            <w:r w:rsidRPr="00A92675">
              <w:rPr>
                <w:rFonts w:ascii="Times New Roman" w:hAnsi="Times New Roman"/>
                <w:lang w:val="uk-UA"/>
              </w:rPr>
              <w:t>Вимірювання (контроль температурних параметрів)  в  муфельній печі при одній заданій температурі</w:t>
            </w:r>
          </w:p>
        </w:tc>
        <w:tc>
          <w:tcPr>
            <w:tcW w:w="2160" w:type="dxa"/>
          </w:tcPr>
          <w:p w14:paraId="37740F49" w14:textId="5CF6619C" w:rsidR="00C1172A" w:rsidRPr="00F8266F" w:rsidRDefault="00C1172A" w:rsidP="00F7619F">
            <w:pPr>
              <w:spacing w:after="0" w:line="240" w:lineRule="auto"/>
              <w:rPr>
                <w:rFonts w:ascii="Times New Roman" w:hAnsi="Times New Roman"/>
                <w:lang w:val="uk-UA"/>
              </w:rPr>
            </w:pPr>
            <w:r w:rsidRPr="00A92675">
              <w:rPr>
                <w:rFonts w:ascii="Times New Roman" w:hAnsi="Times New Roman"/>
                <w:lang w:val="uk-UA"/>
              </w:rPr>
              <w:t>Електропіч  800</w:t>
            </w:r>
            <m:oMath>
              <m:r>
                <w:rPr>
                  <w:rFonts w:ascii="Cambria Math" w:eastAsia="Calibri" w:hAnsi="Cambria Math"/>
                  <w:lang w:val="uk-UA"/>
                </w:rPr>
                <m:t>°</m:t>
              </m:r>
            </m:oMath>
          </w:p>
        </w:tc>
        <w:tc>
          <w:tcPr>
            <w:tcW w:w="1620" w:type="dxa"/>
            <w:vAlign w:val="center"/>
          </w:tcPr>
          <w:p w14:paraId="7A7B3F27"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СНОЛ- 1,6.2,5.1/11-И4</w:t>
            </w:r>
          </w:p>
        </w:tc>
        <w:tc>
          <w:tcPr>
            <w:tcW w:w="1097" w:type="dxa"/>
            <w:vAlign w:val="center"/>
          </w:tcPr>
          <w:p w14:paraId="6532C0FD"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292D06BE" w14:textId="77777777" w:rsidTr="00C1172A">
        <w:tc>
          <w:tcPr>
            <w:tcW w:w="777" w:type="dxa"/>
          </w:tcPr>
          <w:p w14:paraId="34869301"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12</w:t>
            </w:r>
          </w:p>
        </w:tc>
        <w:tc>
          <w:tcPr>
            <w:tcW w:w="3831" w:type="dxa"/>
          </w:tcPr>
          <w:p w14:paraId="29C26F72" w14:textId="77777777" w:rsidR="00C1172A" w:rsidRPr="00B70242" w:rsidRDefault="00C1172A" w:rsidP="00F7619F">
            <w:pPr>
              <w:spacing w:after="0" w:line="240" w:lineRule="auto"/>
              <w:rPr>
                <w:rFonts w:ascii="Times New Roman" w:hAnsi="Times New Roman"/>
                <w:lang w:val="uk-UA"/>
              </w:rPr>
            </w:pPr>
            <w:r w:rsidRPr="00B70242">
              <w:rPr>
                <w:rFonts w:ascii="Times New Roman" w:hAnsi="Times New Roman"/>
                <w:lang w:val="uk-UA"/>
              </w:rPr>
              <w:t>Повірка  термометрів скляних  від 0 до 100 °С (ТТ, ТЛ та аналогічні)</w:t>
            </w:r>
          </w:p>
        </w:tc>
        <w:tc>
          <w:tcPr>
            <w:tcW w:w="2160" w:type="dxa"/>
          </w:tcPr>
          <w:p w14:paraId="233A3957"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 xml:space="preserve">Термометр </w:t>
            </w:r>
            <w:r>
              <w:rPr>
                <w:rFonts w:ascii="Times New Roman" w:hAnsi="Times New Roman"/>
                <w:lang w:val="uk-UA"/>
              </w:rPr>
              <w:t xml:space="preserve"> </w:t>
            </w:r>
            <w:r w:rsidRPr="00F8266F">
              <w:rPr>
                <w:rFonts w:ascii="Times New Roman" w:hAnsi="Times New Roman"/>
                <w:lang w:val="uk-UA"/>
              </w:rPr>
              <w:t>0..160</w:t>
            </w:r>
          </w:p>
        </w:tc>
        <w:tc>
          <w:tcPr>
            <w:tcW w:w="1620" w:type="dxa"/>
          </w:tcPr>
          <w:p w14:paraId="0BB678A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 xml:space="preserve">ТТМ </w:t>
            </w:r>
          </w:p>
        </w:tc>
        <w:tc>
          <w:tcPr>
            <w:tcW w:w="1097" w:type="dxa"/>
          </w:tcPr>
          <w:p w14:paraId="724055E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r w:rsidR="00C1172A" w:rsidRPr="00F8266F" w14:paraId="18AC7CC0" w14:textId="77777777" w:rsidTr="00C1172A">
        <w:tc>
          <w:tcPr>
            <w:tcW w:w="777" w:type="dxa"/>
          </w:tcPr>
          <w:p w14:paraId="3F686FEE"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13</w:t>
            </w:r>
          </w:p>
        </w:tc>
        <w:tc>
          <w:tcPr>
            <w:tcW w:w="3831" w:type="dxa"/>
          </w:tcPr>
          <w:p w14:paraId="249ACD30" w14:textId="77777777" w:rsidR="00C1172A" w:rsidRPr="00B70242" w:rsidRDefault="00C1172A" w:rsidP="00F7619F">
            <w:pPr>
              <w:spacing w:after="0" w:line="240" w:lineRule="auto"/>
              <w:rPr>
                <w:rFonts w:ascii="Times New Roman" w:hAnsi="Times New Roman"/>
                <w:lang w:val="uk-UA"/>
              </w:rPr>
            </w:pPr>
            <w:r w:rsidRPr="00B70242">
              <w:rPr>
                <w:rFonts w:ascii="Times New Roman" w:hAnsi="Times New Roman"/>
                <w:lang w:val="uk-UA"/>
              </w:rPr>
              <w:t>Повірка  термометрів скляних  від 0 до 100 °С (ТТ, ТЛ та аналогічні)</w:t>
            </w:r>
          </w:p>
        </w:tc>
        <w:tc>
          <w:tcPr>
            <w:tcW w:w="2160" w:type="dxa"/>
          </w:tcPr>
          <w:p w14:paraId="61BE681A" w14:textId="77777777" w:rsidR="00C1172A" w:rsidRPr="00F8266F" w:rsidRDefault="00C1172A" w:rsidP="00F7619F">
            <w:pPr>
              <w:spacing w:after="0" w:line="240" w:lineRule="auto"/>
              <w:rPr>
                <w:rFonts w:ascii="Times New Roman" w:hAnsi="Times New Roman"/>
                <w:lang w:val="uk-UA"/>
              </w:rPr>
            </w:pPr>
            <w:r w:rsidRPr="00F8266F">
              <w:rPr>
                <w:rFonts w:ascii="Times New Roman" w:hAnsi="Times New Roman"/>
                <w:lang w:val="uk-UA"/>
              </w:rPr>
              <w:t xml:space="preserve">Термометр </w:t>
            </w:r>
            <w:r>
              <w:rPr>
                <w:rFonts w:ascii="Times New Roman" w:hAnsi="Times New Roman"/>
                <w:lang w:val="uk-UA"/>
              </w:rPr>
              <w:t xml:space="preserve"> </w:t>
            </w:r>
            <w:r w:rsidRPr="00F8266F">
              <w:rPr>
                <w:rFonts w:ascii="Times New Roman" w:hAnsi="Times New Roman"/>
                <w:lang w:val="uk-UA"/>
              </w:rPr>
              <w:t>-30…+70</w:t>
            </w:r>
          </w:p>
        </w:tc>
        <w:tc>
          <w:tcPr>
            <w:tcW w:w="1620" w:type="dxa"/>
          </w:tcPr>
          <w:p w14:paraId="60AC9A17"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ТЛ-2</w:t>
            </w:r>
          </w:p>
        </w:tc>
        <w:tc>
          <w:tcPr>
            <w:tcW w:w="1097" w:type="dxa"/>
          </w:tcPr>
          <w:p w14:paraId="58A04CBB" w14:textId="77777777" w:rsidR="00C1172A" w:rsidRPr="00F8266F" w:rsidRDefault="00C1172A" w:rsidP="00F7619F">
            <w:pPr>
              <w:spacing w:after="0" w:line="240" w:lineRule="auto"/>
              <w:jc w:val="center"/>
              <w:rPr>
                <w:rFonts w:ascii="Times New Roman" w:hAnsi="Times New Roman"/>
                <w:lang w:val="uk-UA"/>
              </w:rPr>
            </w:pPr>
            <w:r w:rsidRPr="00F8266F">
              <w:rPr>
                <w:rFonts w:ascii="Times New Roman" w:hAnsi="Times New Roman"/>
                <w:lang w:val="uk-UA"/>
              </w:rPr>
              <w:t>1</w:t>
            </w:r>
          </w:p>
        </w:tc>
      </w:tr>
    </w:tbl>
    <w:p w14:paraId="1C13F5D2" w14:textId="0B377634" w:rsidR="00C1172A" w:rsidRDefault="00C1172A" w:rsidP="00C1172A">
      <w:pPr>
        <w:spacing w:after="0" w:line="240" w:lineRule="auto"/>
        <w:jc w:val="both"/>
        <w:rPr>
          <w:rFonts w:ascii="Times New Roman" w:hAnsi="Times New Roman"/>
          <w:sz w:val="24"/>
          <w:szCs w:val="24"/>
          <w:lang w:val="uk-UA"/>
        </w:rPr>
      </w:pPr>
      <w:proofErr w:type="spellStart"/>
      <w:r w:rsidRPr="00C1172A">
        <w:rPr>
          <w:rFonts w:ascii="Times New Roman" w:hAnsi="Times New Roman"/>
          <w:sz w:val="24"/>
          <w:szCs w:val="24"/>
        </w:rPr>
        <w:t>Послуга</w:t>
      </w:r>
      <w:proofErr w:type="spellEnd"/>
      <w:r w:rsidRPr="00C1172A">
        <w:rPr>
          <w:rFonts w:ascii="Times New Roman" w:hAnsi="Times New Roman"/>
          <w:sz w:val="24"/>
          <w:szCs w:val="24"/>
        </w:rPr>
        <w:t xml:space="preserve"> проводиться на тер</w:t>
      </w:r>
      <w:r w:rsidRPr="00C1172A">
        <w:rPr>
          <w:rFonts w:ascii="Times New Roman" w:hAnsi="Times New Roman"/>
          <w:sz w:val="24"/>
          <w:szCs w:val="24"/>
          <w:lang w:val="uk-UA"/>
        </w:rPr>
        <w:t>и</w:t>
      </w:r>
      <w:r w:rsidRPr="00C1172A">
        <w:rPr>
          <w:rFonts w:ascii="Times New Roman" w:hAnsi="Times New Roman"/>
          <w:sz w:val="24"/>
          <w:szCs w:val="24"/>
        </w:rPr>
        <w:t>тор</w:t>
      </w:r>
      <w:proofErr w:type="spellStart"/>
      <w:r w:rsidRPr="00C1172A">
        <w:rPr>
          <w:rFonts w:ascii="Times New Roman" w:hAnsi="Times New Roman"/>
          <w:sz w:val="24"/>
          <w:szCs w:val="24"/>
          <w:lang w:val="uk-UA"/>
        </w:rPr>
        <w:t>ії</w:t>
      </w:r>
      <w:proofErr w:type="spellEnd"/>
      <w:r w:rsidRPr="00C1172A">
        <w:rPr>
          <w:rFonts w:ascii="Times New Roman" w:hAnsi="Times New Roman"/>
          <w:sz w:val="24"/>
          <w:szCs w:val="24"/>
        </w:rPr>
        <w:t xml:space="preserve"> </w:t>
      </w:r>
      <w:proofErr w:type="spellStart"/>
      <w:r w:rsidRPr="00C1172A">
        <w:rPr>
          <w:rFonts w:ascii="Times New Roman" w:hAnsi="Times New Roman"/>
          <w:sz w:val="24"/>
          <w:szCs w:val="24"/>
        </w:rPr>
        <w:t>замовника</w:t>
      </w:r>
      <w:proofErr w:type="spellEnd"/>
      <w:r w:rsidRPr="00C1172A">
        <w:rPr>
          <w:rFonts w:ascii="Times New Roman" w:hAnsi="Times New Roman"/>
          <w:sz w:val="24"/>
          <w:szCs w:val="24"/>
          <w:lang w:val="uk-UA"/>
        </w:rPr>
        <w:t xml:space="preserve"> лабораторії питного водопостачання </w:t>
      </w:r>
      <w:proofErr w:type="spellStart"/>
      <w:r w:rsidRPr="00C1172A">
        <w:rPr>
          <w:rFonts w:ascii="Times New Roman" w:hAnsi="Times New Roman"/>
          <w:sz w:val="24"/>
          <w:szCs w:val="24"/>
          <w:lang w:val="uk-UA"/>
        </w:rPr>
        <w:t>Новобугської</w:t>
      </w:r>
      <w:proofErr w:type="spellEnd"/>
      <w:r w:rsidRPr="00C1172A">
        <w:rPr>
          <w:rFonts w:ascii="Times New Roman" w:hAnsi="Times New Roman"/>
          <w:sz w:val="24"/>
          <w:szCs w:val="24"/>
          <w:lang w:val="uk-UA"/>
        </w:rPr>
        <w:t xml:space="preserve"> дільниці РОВР у Миколаївській області.  Проїзд фахівців транспортом виконавця.</w:t>
      </w:r>
    </w:p>
    <w:p w14:paraId="388D4090" w14:textId="77777777" w:rsidR="004436FA" w:rsidRDefault="004436FA" w:rsidP="004436FA">
      <w:pPr>
        <w:spacing w:after="0" w:line="240" w:lineRule="auto"/>
        <w:jc w:val="center"/>
        <w:rPr>
          <w:rFonts w:ascii="Times New Roman" w:hAnsi="Times New Roman"/>
          <w:b/>
          <w:sz w:val="24"/>
          <w:szCs w:val="24"/>
          <w:lang w:val="uk-UA"/>
        </w:rPr>
      </w:pPr>
      <w:r w:rsidRPr="00C1172A">
        <w:rPr>
          <w:rFonts w:ascii="Times New Roman" w:hAnsi="Times New Roman"/>
          <w:b/>
          <w:sz w:val="24"/>
          <w:szCs w:val="24"/>
          <w:lang w:val="uk-UA"/>
        </w:rPr>
        <w:lastRenderedPageBreak/>
        <w:t xml:space="preserve">Технічні та якісні характеристики на послуги (повірка законодавчо регульованого ЗВТ)  в Регіональному офісі водних ресурсів у Миколаївській області за </w:t>
      </w:r>
      <w:proofErr w:type="spellStart"/>
      <w:r w:rsidRPr="00C1172A">
        <w:rPr>
          <w:rFonts w:ascii="Times New Roman" w:hAnsi="Times New Roman"/>
          <w:b/>
          <w:sz w:val="24"/>
          <w:szCs w:val="24"/>
          <w:lang w:val="uk-UA"/>
        </w:rPr>
        <w:t>адресою</w:t>
      </w:r>
      <w:proofErr w:type="spellEnd"/>
      <w:r w:rsidRPr="00C1172A">
        <w:rPr>
          <w:rFonts w:ascii="Times New Roman" w:hAnsi="Times New Roman"/>
          <w:b/>
          <w:sz w:val="24"/>
          <w:szCs w:val="24"/>
          <w:lang w:val="uk-UA"/>
        </w:rPr>
        <w:t xml:space="preserve"> </w:t>
      </w:r>
    </w:p>
    <w:p w14:paraId="1DF2B7F8" w14:textId="77777777" w:rsidR="004436FA" w:rsidRDefault="004436FA" w:rsidP="004436FA">
      <w:pPr>
        <w:spacing w:after="0" w:line="240" w:lineRule="auto"/>
        <w:jc w:val="center"/>
        <w:rPr>
          <w:rFonts w:ascii="Times New Roman" w:hAnsi="Times New Roman"/>
          <w:b/>
          <w:sz w:val="24"/>
          <w:szCs w:val="24"/>
          <w:lang w:val="uk-UA"/>
        </w:rPr>
      </w:pPr>
      <w:proofErr w:type="spellStart"/>
      <w:r w:rsidRPr="00C1172A">
        <w:rPr>
          <w:rFonts w:ascii="Times New Roman" w:hAnsi="Times New Roman"/>
          <w:b/>
          <w:sz w:val="24"/>
          <w:szCs w:val="24"/>
          <w:lang w:val="uk-UA"/>
        </w:rPr>
        <w:t>м.Миколаїв</w:t>
      </w:r>
      <w:proofErr w:type="spellEnd"/>
      <w:r w:rsidRPr="00C1172A">
        <w:rPr>
          <w:rFonts w:ascii="Times New Roman" w:hAnsi="Times New Roman"/>
          <w:b/>
          <w:sz w:val="24"/>
          <w:szCs w:val="24"/>
          <w:lang w:val="uk-UA"/>
        </w:rPr>
        <w:t xml:space="preserve"> вул. </w:t>
      </w:r>
      <w:proofErr w:type="spellStart"/>
      <w:r w:rsidRPr="00C1172A">
        <w:rPr>
          <w:rFonts w:ascii="Times New Roman" w:hAnsi="Times New Roman"/>
          <w:b/>
          <w:sz w:val="24"/>
          <w:szCs w:val="24"/>
          <w:lang w:val="uk-UA"/>
        </w:rPr>
        <w:t>Потьомкінська</w:t>
      </w:r>
      <w:proofErr w:type="spellEnd"/>
      <w:r w:rsidRPr="00C1172A">
        <w:rPr>
          <w:rFonts w:ascii="Times New Roman" w:hAnsi="Times New Roman"/>
          <w:b/>
          <w:sz w:val="24"/>
          <w:szCs w:val="24"/>
          <w:lang w:val="uk-UA"/>
        </w:rPr>
        <w:t xml:space="preserve"> 14</w:t>
      </w:r>
    </w:p>
    <w:p w14:paraId="69BE661B" w14:textId="48600302" w:rsidR="004436FA" w:rsidRDefault="004436FA" w:rsidP="00C1172A">
      <w:pPr>
        <w:spacing w:after="0" w:line="240" w:lineRule="auto"/>
        <w:jc w:val="both"/>
        <w:rPr>
          <w:rFonts w:ascii="Times New Roman" w:hAnsi="Times New Roman"/>
          <w:sz w:val="24"/>
          <w:szCs w:val="24"/>
          <w:lang w:val="uk-UA"/>
        </w:rPr>
      </w:pPr>
    </w:p>
    <w:p w14:paraId="26603E77" w14:textId="554933CB" w:rsidR="004436FA" w:rsidRDefault="004436FA" w:rsidP="00C1172A">
      <w:pPr>
        <w:spacing w:after="0" w:line="240" w:lineRule="auto"/>
        <w:jc w:val="both"/>
        <w:rPr>
          <w:rFonts w:ascii="Times New Roman" w:hAnsi="Times New Roman"/>
          <w:sz w:val="24"/>
          <w:szCs w:val="24"/>
          <w:lang w:val="uk-UA"/>
        </w:rPr>
      </w:pPr>
    </w:p>
    <w:p w14:paraId="7454E768" w14:textId="77777777" w:rsidR="004436FA" w:rsidRPr="00C1172A" w:rsidRDefault="004436FA" w:rsidP="00C1172A">
      <w:pPr>
        <w:spacing w:after="0" w:line="240" w:lineRule="auto"/>
        <w:jc w:val="both"/>
        <w:rPr>
          <w:rFonts w:ascii="Times New Roman" w:hAnsi="Times New Roman"/>
          <w:sz w:val="24"/>
          <w:szCs w:val="24"/>
          <w:lang w:val="uk-UA"/>
        </w:rPr>
      </w:pPr>
    </w:p>
    <w:p w14:paraId="5DAA771F" w14:textId="6FA8CB8E" w:rsidR="00C1172A" w:rsidRDefault="00C1172A" w:rsidP="00C1172A">
      <w:pPr>
        <w:spacing w:after="0" w:line="240" w:lineRule="auto"/>
        <w:jc w:val="center"/>
        <w:rPr>
          <w:rFonts w:ascii="Times New Roman" w:hAnsi="Times New Roman"/>
          <w:b/>
          <w:sz w:val="24"/>
          <w:szCs w:val="24"/>
          <w:lang w:val="uk-UA"/>
        </w:rPr>
      </w:pPr>
    </w:p>
    <w:tbl>
      <w:tblPr>
        <w:tblpPr w:leftFromText="180" w:rightFromText="180" w:vertAnchor="page" w:horzAnchor="margin" w:tblpY="206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4274"/>
        <w:gridCol w:w="2268"/>
        <w:gridCol w:w="1559"/>
        <w:gridCol w:w="816"/>
      </w:tblGrid>
      <w:tr w:rsidR="00C1172A" w:rsidRPr="001D6FB3" w14:paraId="242A0B31" w14:textId="77777777" w:rsidTr="004436FA">
        <w:tc>
          <w:tcPr>
            <w:tcW w:w="654" w:type="dxa"/>
            <w:vAlign w:val="center"/>
          </w:tcPr>
          <w:p w14:paraId="0B0A01CA" w14:textId="77777777" w:rsidR="00C1172A" w:rsidRPr="00F8266F" w:rsidRDefault="00C1172A" w:rsidP="004436FA">
            <w:pPr>
              <w:spacing w:after="0" w:line="240" w:lineRule="auto"/>
              <w:jc w:val="center"/>
              <w:rPr>
                <w:rFonts w:ascii="Times New Roman" w:hAnsi="Times New Roman"/>
                <w:lang w:val="uk-UA"/>
              </w:rPr>
            </w:pPr>
            <w:r w:rsidRPr="00F8266F">
              <w:rPr>
                <w:rFonts w:ascii="Times New Roman" w:hAnsi="Times New Roman"/>
                <w:lang w:val="uk-UA"/>
              </w:rPr>
              <w:t>№ п/п</w:t>
            </w:r>
          </w:p>
        </w:tc>
        <w:tc>
          <w:tcPr>
            <w:tcW w:w="4274" w:type="dxa"/>
            <w:vAlign w:val="center"/>
          </w:tcPr>
          <w:p w14:paraId="19F3612D" w14:textId="77777777" w:rsidR="00C1172A" w:rsidRPr="00F8266F" w:rsidRDefault="00C1172A" w:rsidP="004436FA">
            <w:pPr>
              <w:spacing w:after="0" w:line="240" w:lineRule="auto"/>
              <w:jc w:val="center"/>
              <w:rPr>
                <w:rFonts w:ascii="Times New Roman" w:hAnsi="Times New Roman"/>
                <w:lang w:val="uk-UA"/>
              </w:rPr>
            </w:pPr>
            <w:r w:rsidRPr="00F8266F">
              <w:rPr>
                <w:rFonts w:ascii="Times New Roman" w:hAnsi="Times New Roman"/>
                <w:lang w:val="uk-UA"/>
              </w:rPr>
              <w:t>Найменування послуги</w:t>
            </w:r>
          </w:p>
        </w:tc>
        <w:tc>
          <w:tcPr>
            <w:tcW w:w="2268" w:type="dxa"/>
            <w:vAlign w:val="center"/>
          </w:tcPr>
          <w:p w14:paraId="28E3C292" w14:textId="77777777" w:rsidR="00C1172A" w:rsidRPr="00F8266F" w:rsidRDefault="00C1172A" w:rsidP="004436FA">
            <w:pPr>
              <w:spacing w:after="0" w:line="240" w:lineRule="auto"/>
              <w:jc w:val="center"/>
              <w:rPr>
                <w:rFonts w:ascii="Times New Roman" w:hAnsi="Times New Roman"/>
                <w:lang w:val="uk-UA"/>
              </w:rPr>
            </w:pPr>
            <w:r w:rsidRPr="00F8266F">
              <w:rPr>
                <w:rFonts w:ascii="Times New Roman" w:hAnsi="Times New Roman"/>
                <w:lang w:val="uk-UA"/>
              </w:rPr>
              <w:t>Найменування ЗВТ</w:t>
            </w:r>
          </w:p>
        </w:tc>
        <w:tc>
          <w:tcPr>
            <w:tcW w:w="1559" w:type="dxa"/>
            <w:vAlign w:val="center"/>
          </w:tcPr>
          <w:p w14:paraId="44AC143F" w14:textId="77777777" w:rsidR="00C1172A" w:rsidRPr="00F8266F" w:rsidRDefault="00C1172A" w:rsidP="004436FA">
            <w:pPr>
              <w:spacing w:after="0" w:line="240" w:lineRule="auto"/>
              <w:jc w:val="center"/>
              <w:rPr>
                <w:rFonts w:ascii="Times New Roman" w:hAnsi="Times New Roman"/>
                <w:lang w:val="uk-UA"/>
              </w:rPr>
            </w:pPr>
            <w:r w:rsidRPr="00F8266F">
              <w:rPr>
                <w:rFonts w:ascii="Times New Roman" w:hAnsi="Times New Roman"/>
                <w:lang w:val="uk-UA"/>
              </w:rPr>
              <w:t>Тип ЗВТ</w:t>
            </w:r>
          </w:p>
        </w:tc>
        <w:tc>
          <w:tcPr>
            <w:tcW w:w="816" w:type="dxa"/>
            <w:vAlign w:val="center"/>
          </w:tcPr>
          <w:p w14:paraId="189195BC" w14:textId="77777777" w:rsidR="00C1172A" w:rsidRPr="001D6FB3" w:rsidRDefault="00C1172A" w:rsidP="004436FA">
            <w:pPr>
              <w:spacing w:after="0" w:line="240" w:lineRule="auto"/>
              <w:jc w:val="center"/>
              <w:rPr>
                <w:rFonts w:ascii="Times New Roman" w:hAnsi="Times New Roman"/>
                <w:lang w:val="uk-UA"/>
              </w:rPr>
            </w:pPr>
            <w:proofErr w:type="spellStart"/>
            <w:r>
              <w:rPr>
                <w:rFonts w:ascii="Times New Roman" w:hAnsi="Times New Roman"/>
                <w:lang w:val="uk-UA"/>
              </w:rPr>
              <w:t>Кільк</w:t>
            </w:r>
            <w:r w:rsidRPr="00AF364C">
              <w:rPr>
                <w:rFonts w:ascii="Times New Roman" w:hAnsi="Times New Roman"/>
                <w:lang w:val="uk-UA"/>
              </w:rPr>
              <w:t>ЗВТ</w:t>
            </w:r>
            <w:proofErr w:type="spellEnd"/>
          </w:p>
        </w:tc>
      </w:tr>
      <w:tr w:rsidR="00C1172A" w:rsidRPr="00F8266F" w14:paraId="57B0510D" w14:textId="77777777" w:rsidTr="004436FA">
        <w:tc>
          <w:tcPr>
            <w:tcW w:w="654" w:type="dxa"/>
          </w:tcPr>
          <w:p w14:paraId="7BFC0B9F" w14:textId="77777777" w:rsidR="00C1172A" w:rsidRPr="00F8266F" w:rsidRDefault="00C1172A" w:rsidP="004436FA">
            <w:pPr>
              <w:spacing w:after="0" w:line="240" w:lineRule="auto"/>
              <w:rPr>
                <w:rFonts w:ascii="Times New Roman" w:hAnsi="Times New Roman"/>
                <w:lang w:val="uk-UA"/>
              </w:rPr>
            </w:pPr>
            <w:r w:rsidRPr="00F8266F">
              <w:rPr>
                <w:rFonts w:ascii="Times New Roman" w:hAnsi="Times New Roman"/>
                <w:lang w:val="uk-UA"/>
              </w:rPr>
              <w:t>1</w:t>
            </w:r>
          </w:p>
        </w:tc>
        <w:tc>
          <w:tcPr>
            <w:tcW w:w="4274" w:type="dxa"/>
          </w:tcPr>
          <w:p w14:paraId="0F56D524" w14:textId="77777777" w:rsidR="00C1172A" w:rsidRPr="00A92675" w:rsidRDefault="00C1172A" w:rsidP="004436FA">
            <w:pPr>
              <w:rPr>
                <w:rFonts w:ascii="Times New Roman" w:hAnsi="Times New Roman"/>
              </w:rPr>
            </w:pPr>
            <w:proofErr w:type="spellStart"/>
            <w:r w:rsidRPr="00F726AE">
              <w:rPr>
                <w:rFonts w:ascii="Times New Roman" w:hAnsi="Times New Roman"/>
              </w:rPr>
              <w:t>Повірка</w:t>
            </w:r>
            <w:proofErr w:type="spellEnd"/>
            <w:r w:rsidRPr="00F726AE">
              <w:rPr>
                <w:rFonts w:ascii="Times New Roman" w:hAnsi="Times New Roman"/>
              </w:rPr>
              <w:t xml:space="preserve"> </w:t>
            </w:r>
            <w:r>
              <w:rPr>
                <w:rFonts w:ascii="Times New Roman" w:hAnsi="Times New Roman"/>
                <w:lang w:val="uk-UA"/>
              </w:rPr>
              <w:t>нівеліру типу НИ-3, заводський номер 1622</w:t>
            </w:r>
          </w:p>
        </w:tc>
        <w:tc>
          <w:tcPr>
            <w:tcW w:w="2268" w:type="dxa"/>
          </w:tcPr>
          <w:p w14:paraId="113B7BA8" w14:textId="77777777" w:rsidR="00C1172A" w:rsidRPr="00F8266F" w:rsidRDefault="00C1172A" w:rsidP="004436FA">
            <w:pPr>
              <w:spacing w:after="0" w:line="240" w:lineRule="auto"/>
              <w:rPr>
                <w:rFonts w:ascii="Times New Roman" w:hAnsi="Times New Roman"/>
                <w:lang w:val="uk-UA"/>
              </w:rPr>
            </w:pPr>
            <w:r>
              <w:rPr>
                <w:rFonts w:ascii="Times New Roman" w:hAnsi="Times New Roman"/>
                <w:lang w:val="uk-UA"/>
              </w:rPr>
              <w:t>Нівелір</w:t>
            </w:r>
          </w:p>
        </w:tc>
        <w:tc>
          <w:tcPr>
            <w:tcW w:w="1559" w:type="dxa"/>
            <w:vAlign w:val="center"/>
          </w:tcPr>
          <w:p w14:paraId="32038AA3" w14:textId="77777777" w:rsidR="00C1172A" w:rsidRPr="00F8266F" w:rsidRDefault="00C1172A" w:rsidP="004436FA">
            <w:pPr>
              <w:spacing w:after="0" w:line="240" w:lineRule="auto"/>
              <w:jc w:val="center"/>
              <w:rPr>
                <w:rFonts w:ascii="Times New Roman" w:hAnsi="Times New Roman"/>
                <w:lang w:val="uk-UA"/>
              </w:rPr>
            </w:pPr>
            <w:r>
              <w:rPr>
                <w:rFonts w:ascii="Times New Roman" w:hAnsi="Times New Roman"/>
                <w:lang w:val="uk-UA"/>
              </w:rPr>
              <w:t>НИ-3</w:t>
            </w:r>
          </w:p>
        </w:tc>
        <w:tc>
          <w:tcPr>
            <w:tcW w:w="816" w:type="dxa"/>
            <w:vAlign w:val="center"/>
          </w:tcPr>
          <w:p w14:paraId="4CEA684E" w14:textId="77777777" w:rsidR="00C1172A" w:rsidRPr="00F8266F" w:rsidRDefault="00C1172A" w:rsidP="004436FA">
            <w:pPr>
              <w:spacing w:after="0" w:line="240" w:lineRule="auto"/>
              <w:jc w:val="center"/>
              <w:rPr>
                <w:rFonts w:ascii="Times New Roman" w:hAnsi="Times New Roman"/>
                <w:lang w:val="uk-UA"/>
              </w:rPr>
            </w:pPr>
            <w:r>
              <w:rPr>
                <w:rFonts w:ascii="Times New Roman" w:hAnsi="Times New Roman"/>
                <w:lang w:val="uk-UA"/>
              </w:rPr>
              <w:t>1</w:t>
            </w:r>
          </w:p>
        </w:tc>
      </w:tr>
      <w:tr w:rsidR="00C1172A" w:rsidRPr="00F8266F" w14:paraId="55F95C52" w14:textId="77777777" w:rsidTr="004436FA">
        <w:trPr>
          <w:trHeight w:val="593"/>
        </w:trPr>
        <w:tc>
          <w:tcPr>
            <w:tcW w:w="654" w:type="dxa"/>
          </w:tcPr>
          <w:p w14:paraId="22223BF6" w14:textId="77777777" w:rsidR="00C1172A" w:rsidRPr="00F8266F" w:rsidRDefault="00C1172A" w:rsidP="004436FA">
            <w:pPr>
              <w:spacing w:after="0" w:line="240" w:lineRule="auto"/>
              <w:rPr>
                <w:rFonts w:ascii="Times New Roman" w:hAnsi="Times New Roman"/>
                <w:lang w:val="uk-UA"/>
              </w:rPr>
            </w:pPr>
            <w:r w:rsidRPr="00F8266F">
              <w:rPr>
                <w:rFonts w:ascii="Times New Roman" w:hAnsi="Times New Roman"/>
                <w:lang w:val="uk-UA"/>
              </w:rPr>
              <w:t>2</w:t>
            </w:r>
          </w:p>
        </w:tc>
        <w:tc>
          <w:tcPr>
            <w:tcW w:w="4274" w:type="dxa"/>
          </w:tcPr>
          <w:p w14:paraId="166316D9" w14:textId="77777777" w:rsidR="00C1172A" w:rsidRPr="00A92675" w:rsidRDefault="00C1172A" w:rsidP="004436FA">
            <w:pPr>
              <w:spacing w:after="0" w:line="240" w:lineRule="auto"/>
              <w:rPr>
                <w:rFonts w:ascii="Times New Roman" w:hAnsi="Times New Roman"/>
                <w:highlight w:val="yellow"/>
                <w:lang w:val="uk-UA"/>
              </w:rPr>
            </w:pPr>
            <w:r w:rsidRPr="00A92675">
              <w:rPr>
                <w:rFonts w:ascii="Times New Roman" w:hAnsi="Times New Roman"/>
                <w:lang w:val="uk-UA"/>
              </w:rPr>
              <w:t xml:space="preserve">Повірка  </w:t>
            </w:r>
            <w:r>
              <w:rPr>
                <w:rFonts w:ascii="Times New Roman" w:hAnsi="Times New Roman"/>
                <w:lang w:val="uk-UA"/>
              </w:rPr>
              <w:t>рейки нівелірної телескопічної, заводський номер 1623</w:t>
            </w:r>
          </w:p>
        </w:tc>
        <w:tc>
          <w:tcPr>
            <w:tcW w:w="2268" w:type="dxa"/>
          </w:tcPr>
          <w:p w14:paraId="72704B6F" w14:textId="77777777" w:rsidR="00C1172A" w:rsidRPr="001D6FB3" w:rsidRDefault="00C1172A" w:rsidP="004436FA">
            <w:pPr>
              <w:spacing w:after="0" w:line="240" w:lineRule="auto"/>
              <w:rPr>
                <w:rFonts w:ascii="Times New Roman" w:hAnsi="Times New Roman"/>
                <w:highlight w:val="yellow"/>
                <w:lang w:val="uk-UA"/>
              </w:rPr>
            </w:pPr>
            <w:r>
              <w:rPr>
                <w:rFonts w:ascii="Times New Roman" w:hAnsi="Times New Roman"/>
                <w:lang w:val="uk-UA"/>
              </w:rPr>
              <w:t>Рейка нівелірна</w:t>
            </w:r>
          </w:p>
        </w:tc>
        <w:tc>
          <w:tcPr>
            <w:tcW w:w="1559" w:type="dxa"/>
            <w:vAlign w:val="center"/>
          </w:tcPr>
          <w:p w14:paraId="590AE1E6" w14:textId="77777777" w:rsidR="00C1172A" w:rsidRPr="00F8266F" w:rsidRDefault="00C1172A" w:rsidP="004436FA">
            <w:pPr>
              <w:spacing w:after="0" w:line="240" w:lineRule="auto"/>
              <w:jc w:val="center"/>
              <w:rPr>
                <w:rFonts w:ascii="Times New Roman" w:hAnsi="Times New Roman"/>
                <w:lang w:val="uk-UA"/>
              </w:rPr>
            </w:pPr>
            <w:r>
              <w:rPr>
                <w:rFonts w:ascii="Times New Roman" w:hAnsi="Times New Roman"/>
                <w:lang w:val="uk-UA"/>
              </w:rPr>
              <w:t>рейка</w:t>
            </w:r>
          </w:p>
        </w:tc>
        <w:tc>
          <w:tcPr>
            <w:tcW w:w="816" w:type="dxa"/>
            <w:vAlign w:val="center"/>
          </w:tcPr>
          <w:p w14:paraId="11892912" w14:textId="77777777" w:rsidR="00C1172A" w:rsidRPr="00F8266F" w:rsidRDefault="00C1172A" w:rsidP="004436FA">
            <w:pPr>
              <w:spacing w:after="0" w:line="240" w:lineRule="auto"/>
              <w:jc w:val="center"/>
              <w:rPr>
                <w:rFonts w:ascii="Times New Roman" w:hAnsi="Times New Roman"/>
                <w:lang w:val="uk-UA"/>
              </w:rPr>
            </w:pPr>
            <w:r w:rsidRPr="00F8266F">
              <w:rPr>
                <w:rFonts w:ascii="Times New Roman" w:hAnsi="Times New Roman"/>
                <w:lang w:val="uk-UA"/>
              </w:rPr>
              <w:t>1</w:t>
            </w:r>
          </w:p>
        </w:tc>
      </w:tr>
    </w:tbl>
    <w:p w14:paraId="39960AFC" w14:textId="77777777" w:rsidR="00C1172A" w:rsidRDefault="00C1172A" w:rsidP="00C1172A">
      <w:pPr>
        <w:spacing w:after="0" w:line="240" w:lineRule="auto"/>
        <w:jc w:val="center"/>
        <w:rPr>
          <w:rFonts w:ascii="Times New Roman" w:hAnsi="Times New Roman"/>
          <w:b/>
          <w:sz w:val="24"/>
          <w:szCs w:val="24"/>
          <w:lang w:val="uk-UA"/>
        </w:rPr>
      </w:pPr>
    </w:p>
    <w:p w14:paraId="350E4833" w14:textId="77777777" w:rsidR="00C1172A" w:rsidRPr="00C1172A" w:rsidRDefault="00C1172A" w:rsidP="00C1172A">
      <w:pPr>
        <w:spacing w:after="0" w:line="240" w:lineRule="auto"/>
        <w:jc w:val="both"/>
        <w:rPr>
          <w:rFonts w:ascii="Times New Roman" w:hAnsi="Times New Roman"/>
          <w:b/>
          <w:sz w:val="24"/>
          <w:szCs w:val="24"/>
        </w:rPr>
      </w:pPr>
    </w:p>
    <w:p w14:paraId="1F17FF5B" w14:textId="77777777" w:rsidR="00C1172A" w:rsidRPr="00C1172A" w:rsidRDefault="00C1172A" w:rsidP="00C1172A">
      <w:pPr>
        <w:spacing w:after="0" w:line="240" w:lineRule="auto"/>
        <w:jc w:val="both"/>
        <w:rPr>
          <w:rFonts w:ascii="Times New Roman" w:hAnsi="Times New Roman" w:cs="Times New Roman"/>
          <w:sz w:val="24"/>
          <w:szCs w:val="24"/>
          <w:lang w:val="uk-UA"/>
        </w:rPr>
      </w:pPr>
    </w:p>
    <w:sectPr w:rsidR="00C1172A" w:rsidRPr="00C1172A" w:rsidSect="00C1172A">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73E46C4"/>
    <w:multiLevelType w:val="hybridMultilevel"/>
    <w:tmpl w:val="49605856"/>
    <w:lvl w:ilvl="0" w:tplc="FA5064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420C1"/>
    <w:rsid w:val="00366012"/>
    <w:rsid w:val="00384966"/>
    <w:rsid w:val="003E782F"/>
    <w:rsid w:val="003F7E5D"/>
    <w:rsid w:val="0041092C"/>
    <w:rsid w:val="004231FA"/>
    <w:rsid w:val="00423C08"/>
    <w:rsid w:val="00437E3A"/>
    <w:rsid w:val="00441C99"/>
    <w:rsid w:val="004436FA"/>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C5BF3"/>
    <w:rsid w:val="00AE6848"/>
    <w:rsid w:val="00AF34A2"/>
    <w:rsid w:val="00B00CF9"/>
    <w:rsid w:val="00B10FD7"/>
    <w:rsid w:val="00B27B14"/>
    <w:rsid w:val="00B27DA2"/>
    <w:rsid w:val="00B54F69"/>
    <w:rsid w:val="00B65396"/>
    <w:rsid w:val="00B71A66"/>
    <w:rsid w:val="00BA136C"/>
    <w:rsid w:val="00BC7873"/>
    <w:rsid w:val="00BD0FB1"/>
    <w:rsid w:val="00C04820"/>
    <w:rsid w:val="00C1172A"/>
    <w:rsid w:val="00C1487E"/>
    <w:rsid w:val="00C3450F"/>
    <w:rsid w:val="00C92992"/>
    <w:rsid w:val="00CB3539"/>
    <w:rsid w:val="00CB5281"/>
    <w:rsid w:val="00CD37AD"/>
    <w:rsid w:val="00CF28A3"/>
    <w:rsid w:val="00D04814"/>
    <w:rsid w:val="00D1237E"/>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578489011">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21148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54</cp:revision>
  <cp:lastPrinted>2023-10-17T09:21:00Z</cp:lastPrinted>
  <dcterms:created xsi:type="dcterms:W3CDTF">2024-06-26T07:24:00Z</dcterms:created>
  <dcterms:modified xsi:type="dcterms:W3CDTF">2024-10-23T08:06:00Z</dcterms:modified>
</cp:coreProperties>
</file>