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420" w:rsidRPr="004065DF" w:rsidRDefault="00C92420">
      <w:pPr>
        <w:pStyle w:val="Standard"/>
        <w:jc w:val="both"/>
        <w:rPr>
          <w:b/>
          <w:i/>
          <w:sz w:val="20"/>
          <w:szCs w:val="20"/>
        </w:rPr>
      </w:pPr>
    </w:p>
    <w:p w:rsidR="00C92420" w:rsidRPr="004065DF" w:rsidRDefault="000A4FD2">
      <w:pPr>
        <w:pStyle w:val="Standard"/>
        <w:ind w:left="360"/>
        <w:jc w:val="center"/>
      </w:pPr>
      <w:r w:rsidRPr="004065DF">
        <w:rPr>
          <w:rStyle w:val="rvts15"/>
          <w:b/>
        </w:rPr>
        <w:t>ОПЕРАТИВНА ІНФОРМАЦІЯ</w:t>
      </w:r>
      <w:r w:rsidRPr="004065DF">
        <w:rPr>
          <w:b/>
        </w:rPr>
        <w:br/>
      </w:r>
      <w:r w:rsidRPr="004065DF">
        <w:rPr>
          <w:rStyle w:val="rvts15"/>
          <w:b/>
        </w:rPr>
        <w:t>про підтоплення та затоплення сільських населених пунктів</w:t>
      </w:r>
      <w:r w:rsidRPr="004065DF">
        <w:rPr>
          <w:b/>
        </w:rPr>
        <w:br/>
      </w:r>
      <w:r w:rsidR="0018722E" w:rsidRPr="004065DF">
        <w:rPr>
          <w:rStyle w:val="rvts15"/>
          <w:b/>
        </w:rPr>
        <w:t>станом на «</w:t>
      </w:r>
      <w:r w:rsidR="00B20CD3" w:rsidRPr="004065DF">
        <w:rPr>
          <w:rStyle w:val="rvts15"/>
          <w:b/>
        </w:rPr>
        <w:t>2</w:t>
      </w:r>
      <w:r w:rsidR="00132D57" w:rsidRPr="004065DF">
        <w:rPr>
          <w:rStyle w:val="rvts15"/>
          <w:b/>
        </w:rPr>
        <w:t>4</w:t>
      </w:r>
      <w:r w:rsidR="0018722E" w:rsidRPr="004065DF">
        <w:rPr>
          <w:rStyle w:val="rvts15"/>
          <w:b/>
        </w:rPr>
        <w:t>» лютого</w:t>
      </w:r>
      <w:r w:rsidRPr="004065DF">
        <w:rPr>
          <w:rStyle w:val="rvts15"/>
          <w:b/>
        </w:rPr>
        <w:t xml:space="preserve"> 20</w:t>
      </w:r>
      <w:r w:rsidR="00B20CD3" w:rsidRPr="004065DF">
        <w:rPr>
          <w:rStyle w:val="rvts15"/>
          <w:b/>
        </w:rPr>
        <w:t>26</w:t>
      </w:r>
      <w:r w:rsidR="0018722E" w:rsidRPr="004065DF">
        <w:rPr>
          <w:rStyle w:val="rvts15"/>
          <w:b/>
        </w:rPr>
        <w:t xml:space="preserve"> </w:t>
      </w:r>
      <w:r w:rsidRPr="004065DF">
        <w:rPr>
          <w:rStyle w:val="rvts15"/>
          <w:b/>
        </w:rPr>
        <w:t>року</w:t>
      </w:r>
    </w:p>
    <w:p w:rsidR="00C92420" w:rsidRPr="004065DF" w:rsidRDefault="00C92420">
      <w:pPr>
        <w:pStyle w:val="Textbodyindent"/>
        <w:ind w:left="12943"/>
        <w:jc w:val="both"/>
        <w:rPr>
          <w:i/>
          <w:sz w:val="28"/>
          <w:szCs w:val="28"/>
        </w:rPr>
      </w:pPr>
    </w:p>
    <w:tbl>
      <w:tblPr>
        <w:tblW w:w="14986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045"/>
        <w:gridCol w:w="1756"/>
        <w:gridCol w:w="1451"/>
        <w:gridCol w:w="1451"/>
        <w:gridCol w:w="1348"/>
        <w:gridCol w:w="1807"/>
        <w:gridCol w:w="1407"/>
        <w:gridCol w:w="1403"/>
        <w:gridCol w:w="1607"/>
      </w:tblGrid>
      <w:tr w:rsidR="00C92420" w:rsidRPr="004065DF" w:rsidTr="00A534D3">
        <w:trPr>
          <w:cantSplit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Область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Число, місяць</w:t>
            </w:r>
          </w:p>
        </w:tc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Кількість підтоплених та затоплених сільських населених пунктів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Кількість підтоплених та затоплених садиб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Кількість підтоплених та затоплених будинків</w:t>
            </w:r>
          </w:p>
        </w:tc>
        <w:tc>
          <w:tcPr>
            <w:tcW w:w="7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Textbody"/>
              <w:jc w:val="center"/>
            </w:pPr>
            <w:r w:rsidRPr="004065DF">
              <w:rPr>
                <w:rStyle w:val="rvts82"/>
              </w:rPr>
              <w:t>Кількість працюючих насосних станцій у зоні підтоплення і затоплення</w:t>
            </w:r>
          </w:p>
        </w:tc>
      </w:tr>
      <w:tr w:rsidR="00C92420" w:rsidRPr="004065DF" w:rsidTr="00A534D3">
        <w:trPr>
          <w:cantSplit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E4E" w:rsidRPr="004065DF" w:rsidRDefault="00453E4E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E4E" w:rsidRPr="004065DF" w:rsidRDefault="00453E4E"/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E4E" w:rsidRPr="004065DF" w:rsidRDefault="00453E4E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E4E" w:rsidRPr="004065DF" w:rsidRDefault="00453E4E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E4E" w:rsidRPr="004065DF" w:rsidRDefault="00453E4E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усього</w:t>
            </w:r>
          </w:p>
        </w:tc>
        <w:tc>
          <w:tcPr>
            <w:tcW w:w="6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у тому числі</w:t>
            </w:r>
          </w:p>
        </w:tc>
      </w:tr>
      <w:tr w:rsidR="00C92420" w:rsidRPr="004065DF" w:rsidTr="00A534D3">
        <w:trPr>
          <w:cantSplit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E4E" w:rsidRPr="004065DF" w:rsidRDefault="00453E4E"/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E4E" w:rsidRPr="004065DF" w:rsidRDefault="00453E4E"/>
        </w:tc>
        <w:tc>
          <w:tcPr>
            <w:tcW w:w="1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E4E" w:rsidRPr="004065DF" w:rsidRDefault="00453E4E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E4E" w:rsidRPr="004065DF" w:rsidRDefault="00453E4E"/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E4E" w:rsidRPr="004065DF" w:rsidRDefault="00453E4E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C92420">
            <w:pPr>
              <w:pStyle w:val="Textbodyindent"/>
              <w:snapToGrid w:val="0"/>
              <w:ind w:left="0"/>
              <w:jc w:val="center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насосні станції горизонтального дренажу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польдерні насосні станції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пересувні насосні станції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свердловини вертикального дренажу</w:t>
            </w:r>
          </w:p>
        </w:tc>
      </w:tr>
      <w:tr w:rsidR="00C92420" w:rsidRPr="004065DF" w:rsidTr="00A534D3"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5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7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9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0A4FD2">
            <w:pPr>
              <w:pStyle w:val="rvps12"/>
              <w:spacing w:before="0"/>
              <w:jc w:val="center"/>
              <w:rPr>
                <w:lang w:val="uk-UA"/>
              </w:rPr>
            </w:pPr>
            <w:r w:rsidRPr="004065DF">
              <w:rPr>
                <w:rStyle w:val="rvts82"/>
                <w:lang w:val="uk-UA"/>
              </w:rPr>
              <w:t>10</w:t>
            </w:r>
          </w:p>
        </w:tc>
      </w:tr>
      <w:tr w:rsidR="00C92420" w:rsidRPr="004065DF" w:rsidTr="00A534D3"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A534D3">
            <w:pPr>
              <w:pStyle w:val="Textbodyindent"/>
              <w:snapToGrid w:val="0"/>
              <w:ind w:left="0"/>
            </w:pPr>
            <w:r w:rsidRPr="004065DF">
              <w:t>Миколаївська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A534D3" w:rsidP="00132D57">
            <w:pPr>
              <w:pStyle w:val="Textbodyindent"/>
              <w:snapToGrid w:val="0"/>
              <w:ind w:left="-55" w:firstLine="55"/>
              <w:jc w:val="center"/>
            </w:pPr>
            <w:r w:rsidRPr="004065DF">
              <w:t>2</w:t>
            </w:r>
            <w:r w:rsidR="00132D57" w:rsidRPr="004065DF">
              <w:t>4</w:t>
            </w:r>
            <w:r w:rsidRPr="004065DF">
              <w:t>.02.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132D57" w:rsidP="00132D57">
            <w:pPr>
              <w:pStyle w:val="Textbodyindent"/>
              <w:snapToGrid w:val="0"/>
              <w:ind w:left="0"/>
              <w:jc w:val="center"/>
            </w:pPr>
            <w:r w:rsidRPr="004065DF">
              <w:t>10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132D57" w:rsidP="00132D57">
            <w:pPr>
              <w:pStyle w:val="Textbodyindent"/>
              <w:snapToGrid w:val="0"/>
              <w:ind w:left="0"/>
              <w:jc w:val="center"/>
            </w:pPr>
            <w:r w:rsidRPr="004065DF">
              <w:t>127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132D57" w:rsidP="00A534D3">
            <w:pPr>
              <w:pStyle w:val="Textbodyindent"/>
              <w:snapToGrid w:val="0"/>
              <w:ind w:left="0"/>
              <w:jc w:val="center"/>
            </w:pPr>
            <w:r w:rsidRPr="004065DF"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A534D3" w:rsidP="00A534D3">
            <w:pPr>
              <w:pStyle w:val="Textbodyindent"/>
              <w:snapToGrid w:val="0"/>
              <w:ind w:left="0"/>
              <w:jc w:val="center"/>
            </w:pPr>
            <w:r w:rsidRPr="004065DF">
              <w:t>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A534D3" w:rsidP="00A534D3">
            <w:pPr>
              <w:pStyle w:val="Textbodyindent"/>
              <w:snapToGrid w:val="0"/>
              <w:ind w:left="0"/>
              <w:jc w:val="center"/>
            </w:pPr>
            <w:r w:rsidRPr="004065DF">
              <w:t>0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A534D3" w:rsidP="00A534D3">
            <w:pPr>
              <w:pStyle w:val="Textbodyindent"/>
              <w:snapToGrid w:val="0"/>
              <w:ind w:left="0"/>
              <w:jc w:val="center"/>
            </w:pPr>
            <w:r w:rsidRPr="004065DF">
              <w:t>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A534D3" w:rsidP="00A534D3">
            <w:pPr>
              <w:pStyle w:val="Textbodyindent"/>
              <w:snapToGrid w:val="0"/>
              <w:ind w:left="0"/>
              <w:jc w:val="center"/>
            </w:pPr>
            <w:r w:rsidRPr="004065DF">
              <w:t>0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20" w:rsidRPr="004065DF" w:rsidRDefault="00A534D3" w:rsidP="00A534D3">
            <w:pPr>
              <w:pStyle w:val="Textbodyindent"/>
              <w:snapToGrid w:val="0"/>
              <w:ind w:left="0"/>
              <w:jc w:val="center"/>
            </w:pPr>
            <w:r w:rsidRPr="004065DF">
              <w:t>0</w:t>
            </w:r>
          </w:p>
        </w:tc>
      </w:tr>
    </w:tbl>
    <w:p w:rsidR="0018722E" w:rsidRPr="004065DF" w:rsidRDefault="0018722E" w:rsidP="0018722E">
      <w:pPr>
        <w:pStyle w:val="xl25"/>
        <w:spacing w:before="0" w:after="0"/>
        <w:ind w:left="180"/>
        <w:rPr>
          <w:rFonts w:eastAsia="Times New Roman"/>
          <w:bCs/>
          <w:lang w:val="uk-UA"/>
        </w:rPr>
      </w:pPr>
      <w:bookmarkStart w:id="0" w:name="_GoBack"/>
      <w:bookmarkEnd w:id="0"/>
    </w:p>
    <w:p w:rsidR="0018722E" w:rsidRPr="004065DF" w:rsidRDefault="0018722E" w:rsidP="0018722E">
      <w:pPr>
        <w:pStyle w:val="xl25"/>
        <w:spacing w:before="0" w:after="0"/>
        <w:ind w:left="180"/>
        <w:rPr>
          <w:rFonts w:eastAsia="Times New Roman"/>
          <w:bCs/>
          <w:lang w:val="uk-UA"/>
        </w:rPr>
      </w:pPr>
    </w:p>
    <w:p w:rsidR="0018722E" w:rsidRPr="004065DF" w:rsidRDefault="0018722E" w:rsidP="0018722E">
      <w:pPr>
        <w:pStyle w:val="xl25"/>
        <w:spacing w:before="0" w:after="0"/>
        <w:ind w:left="180"/>
        <w:rPr>
          <w:rFonts w:eastAsia="Times New Roman"/>
          <w:bCs/>
          <w:lang w:val="uk-UA"/>
        </w:rPr>
      </w:pPr>
      <w:r w:rsidRPr="004065DF">
        <w:rPr>
          <w:rFonts w:eastAsia="Times New Roman"/>
          <w:bCs/>
          <w:lang w:val="uk-UA"/>
        </w:rPr>
        <w:t>Оперативна інформація підготовлена за даними Баштанської та Вознесенської районної військової адміністрації.</w:t>
      </w:r>
    </w:p>
    <w:p w:rsidR="00A63F4C" w:rsidRPr="004065DF" w:rsidRDefault="00A63F4C" w:rsidP="0018722E">
      <w:pPr>
        <w:pStyle w:val="xl25"/>
        <w:spacing w:before="0" w:after="0"/>
        <w:ind w:left="180"/>
        <w:rPr>
          <w:rFonts w:eastAsia="Times New Roman"/>
          <w:bCs/>
          <w:sz w:val="22"/>
          <w:szCs w:val="22"/>
          <w:lang w:val="uk-UA"/>
        </w:rPr>
      </w:pPr>
    </w:p>
    <w:p w:rsidR="00A63F4C" w:rsidRDefault="00A63F4C" w:rsidP="0018722E">
      <w:pPr>
        <w:pStyle w:val="xl25"/>
        <w:spacing w:before="0" w:after="0"/>
        <w:ind w:left="180"/>
        <w:rPr>
          <w:rFonts w:eastAsia="Times New Roman"/>
          <w:bCs/>
          <w:sz w:val="22"/>
          <w:szCs w:val="22"/>
          <w:lang w:val="uk-UA"/>
        </w:rPr>
      </w:pPr>
    </w:p>
    <w:p w:rsidR="006219E5" w:rsidRDefault="006219E5" w:rsidP="0018722E">
      <w:pPr>
        <w:pStyle w:val="xl25"/>
        <w:spacing w:before="0" w:after="0"/>
        <w:ind w:left="180"/>
        <w:rPr>
          <w:rFonts w:eastAsia="Times New Roman"/>
          <w:bCs/>
          <w:sz w:val="22"/>
          <w:szCs w:val="22"/>
          <w:lang w:val="uk-UA"/>
        </w:rPr>
      </w:pPr>
    </w:p>
    <w:p w:rsidR="006219E5" w:rsidRDefault="006219E5" w:rsidP="0018722E">
      <w:pPr>
        <w:pStyle w:val="xl25"/>
        <w:spacing w:before="0" w:after="0"/>
        <w:ind w:left="180"/>
        <w:rPr>
          <w:rFonts w:eastAsia="Times New Roman"/>
          <w:bCs/>
          <w:sz w:val="22"/>
          <w:szCs w:val="22"/>
          <w:lang w:val="uk-UA"/>
        </w:rPr>
      </w:pPr>
    </w:p>
    <w:p w:rsidR="006219E5" w:rsidRDefault="006219E5" w:rsidP="0018722E">
      <w:pPr>
        <w:pStyle w:val="xl25"/>
        <w:spacing w:before="0" w:after="0"/>
        <w:ind w:left="180"/>
        <w:rPr>
          <w:rFonts w:eastAsia="Times New Roman"/>
          <w:bCs/>
          <w:sz w:val="22"/>
          <w:szCs w:val="22"/>
          <w:lang w:val="uk-UA"/>
        </w:rPr>
      </w:pPr>
    </w:p>
    <w:p w:rsidR="006219E5" w:rsidRPr="004065DF" w:rsidRDefault="006219E5" w:rsidP="0018722E">
      <w:pPr>
        <w:pStyle w:val="xl25"/>
        <w:spacing w:before="0" w:after="0"/>
        <w:ind w:left="180"/>
        <w:rPr>
          <w:rFonts w:eastAsia="Times New Roman"/>
          <w:bCs/>
          <w:sz w:val="22"/>
          <w:szCs w:val="22"/>
          <w:lang w:val="uk-UA"/>
        </w:rPr>
      </w:pPr>
    </w:p>
    <w:p w:rsidR="00A63F4C" w:rsidRPr="004065DF" w:rsidRDefault="00A63F4C" w:rsidP="0018722E">
      <w:pPr>
        <w:pStyle w:val="xl25"/>
        <w:spacing w:before="0" w:after="0"/>
        <w:ind w:left="180"/>
        <w:rPr>
          <w:rFonts w:eastAsia="Times New Roman"/>
          <w:bCs/>
          <w:sz w:val="22"/>
          <w:szCs w:val="22"/>
          <w:lang w:val="uk-UA"/>
        </w:rPr>
      </w:pPr>
    </w:p>
    <w:p w:rsidR="00A63F4C" w:rsidRPr="004065DF" w:rsidRDefault="00A63F4C" w:rsidP="0018722E">
      <w:pPr>
        <w:pStyle w:val="xl25"/>
        <w:spacing w:before="0" w:after="0"/>
        <w:ind w:left="180"/>
        <w:rPr>
          <w:rFonts w:eastAsia="Times New Roman"/>
          <w:bCs/>
          <w:sz w:val="22"/>
          <w:szCs w:val="22"/>
          <w:lang w:val="uk-UA"/>
        </w:rPr>
      </w:pPr>
      <w:r w:rsidRPr="004065DF">
        <w:rPr>
          <w:lang w:val="uk-UA"/>
        </w:rPr>
        <w:t>Руслан Туз 0988867091</w:t>
      </w:r>
    </w:p>
    <w:p w:rsidR="00C92420" w:rsidRPr="004065DF" w:rsidRDefault="00C92420">
      <w:pPr>
        <w:pStyle w:val="Textbodyindent"/>
        <w:ind w:left="12943"/>
        <w:rPr>
          <w:bCs/>
          <w:sz w:val="22"/>
          <w:szCs w:val="22"/>
        </w:rPr>
      </w:pPr>
    </w:p>
    <w:sectPr w:rsidR="00C92420" w:rsidRPr="004065DF">
      <w:pgSz w:w="16838" w:h="11906" w:orient="landscape"/>
      <w:pgMar w:top="540" w:right="566" w:bottom="899" w:left="16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317" w:rsidRDefault="00591317">
      <w:r>
        <w:separator/>
      </w:r>
    </w:p>
  </w:endnote>
  <w:endnote w:type="continuationSeparator" w:id="0">
    <w:p w:rsidR="00591317" w:rsidRDefault="0059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317" w:rsidRDefault="00591317">
      <w:r>
        <w:rPr>
          <w:color w:val="000000"/>
        </w:rPr>
        <w:separator/>
      </w:r>
    </w:p>
  </w:footnote>
  <w:footnote w:type="continuationSeparator" w:id="0">
    <w:p w:rsidR="00591317" w:rsidRDefault="00591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D58CB"/>
    <w:multiLevelType w:val="multilevel"/>
    <w:tmpl w:val="770A1876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6B2247A1"/>
    <w:multiLevelType w:val="multilevel"/>
    <w:tmpl w:val="64CC5408"/>
    <w:styleLink w:val="WW8Num2"/>
    <w:lvl w:ilvl="0">
      <w:numFmt w:val="bullet"/>
      <w:lvlText w:val="-"/>
      <w:lvlJc w:val="left"/>
      <w:pPr>
        <w:ind w:left="750" w:hanging="39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20"/>
    <w:rsid w:val="000A4FD2"/>
    <w:rsid w:val="0011781E"/>
    <w:rsid w:val="00132D57"/>
    <w:rsid w:val="0018722E"/>
    <w:rsid w:val="004065DF"/>
    <w:rsid w:val="00407996"/>
    <w:rsid w:val="00410E6F"/>
    <w:rsid w:val="00453E4E"/>
    <w:rsid w:val="00530634"/>
    <w:rsid w:val="00591317"/>
    <w:rsid w:val="006219E5"/>
    <w:rsid w:val="00A3511C"/>
    <w:rsid w:val="00A534D3"/>
    <w:rsid w:val="00A63F4C"/>
    <w:rsid w:val="00B20CD3"/>
    <w:rsid w:val="00B8552D"/>
    <w:rsid w:val="00C92420"/>
    <w:rsid w:val="00F6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D2669-1F6B-4907-B94B-7D680B9C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WenQuanYi Micro Hei" w:hAnsi="Liberation Serif" w:cs="Lohit Devanagari"/>
        <w:kern w:val="3"/>
        <w:sz w:val="24"/>
        <w:szCs w:val="24"/>
        <w:lang w:val="uk-U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7">
    <w:name w:val="heading 7"/>
    <w:basedOn w:val="Standard"/>
    <w:next w:val="Standar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sz w:val="32"/>
    </w:rPr>
  </w:style>
  <w:style w:type="paragraph" w:customStyle="1" w:styleId="Textbody">
    <w:name w:val="Text body"/>
    <w:basedOn w:val="Standard"/>
    <w:pPr>
      <w:jc w:val="both"/>
    </w:pPr>
    <w:rPr>
      <w:sz w:val="28"/>
    </w:rPr>
  </w:style>
  <w:style w:type="paragraph" w:styleId="a3">
    <w:name w:val="List"/>
    <w:basedOn w:val="Textbody"/>
    <w:rPr>
      <w:rFonts w:cs="Lohit Devanagari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10">
    <w:name w:val="Знак1 Знак"/>
    <w:basedOn w:val="Standard"/>
    <w:rPr>
      <w:rFonts w:ascii="Verdana" w:eastAsia="Verdana" w:hAnsi="Verdana" w:cs="Verdana"/>
      <w:sz w:val="20"/>
      <w:szCs w:val="20"/>
      <w:lang w:val="en-US"/>
    </w:rPr>
  </w:style>
  <w:style w:type="paragraph" w:customStyle="1" w:styleId="a6">
    <w:name w:val="Знак"/>
    <w:basedOn w:val="Standard"/>
    <w:rPr>
      <w:rFonts w:ascii="Verdana" w:eastAsia="Verdana" w:hAnsi="Verdana" w:cs="Verdana"/>
      <w:sz w:val="20"/>
      <w:szCs w:val="20"/>
      <w:lang w:val="en-US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ru-RU"/>
    </w:rPr>
  </w:style>
  <w:style w:type="paragraph" w:customStyle="1" w:styleId="rvps14">
    <w:name w:val="rvps14"/>
    <w:basedOn w:val="Standard"/>
    <w:pPr>
      <w:spacing w:before="280" w:after="280"/>
    </w:pPr>
    <w:rPr>
      <w:lang w:val="ru-RU"/>
    </w:rPr>
  </w:style>
  <w:style w:type="paragraph" w:customStyle="1" w:styleId="rvps12">
    <w:name w:val="rvps12"/>
    <w:basedOn w:val="Standard"/>
    <w:pPr>
      <w:spacing w:before="280" w:after="280"/>
    </w:pPr>
    <w:rPr>
      <w:lang w:val="ru-RU"/>
    </w:rPr>
  </w:style>
  <w:style w:type="paragraph" w:customStyle="1" w:styleId="xl25">
    <w:name w:val="xl25"/>
    <w:basedOn w:val="Standard"/>
    <w:pPr>
      <w:spacing w:before="280" w:after="280"/>
    </w:pPr>
    <w:rPr>
      <w:rFonts w:eastAsia="Arial Unicode MS"/>
      <w:sz w:val="28"/>
      <w:szCs w:val="28"/>
      <w:lang w:val="ru-RU"/>
    </w:rPr>
  </w:style>
  <w:style w:type="paragraph" w:customStyle="1" w:styleId="rvps7">
    <w:name w:val="rvps7"/>
    <w:basedOn w:val="Standard"/>
    <w:pPr>
      <w:spacing w:before="280" w:after="280"/>
    </w:pPr>
    <w:rPr>
      <w:lang w:val="ru-RU"/>
    </w:rPr>
  </w:style>
  <w:style w:type="paragraph" w:styleId="20">
    <w:name w:val="Body Text Indent 2"/>
    <w:basedOn w:val="Standard"/>
    <w:pPr>
      <w:ind w:firstLine="528"/>
      <w:jc w:val="both"/>
    </w:pPr>
    <w:rPr>
      <w:sz w:val="28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Times New Roman" w:eastAsia="Times New Roman" w:hAnsi="Times New Roman" w:cs="Times New Roman"/>
      <w:color w:val="000000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color w:val="000000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HTMLPreformattedChar">
    <w:name w:val="HTML Preformatted Char"/>
    <w:basedOn w:val="a0"/>
    <w:rPr>
      <w:rFonts w:ascii="Courier New" w:eastAsia="Courier New" w:hAnsi="Courier New" w:cs="Courier New"/>
      <w:lang w:val="ru-RU" w:bidi="ar-SA"/>
    </w:rPr>
  </w:style>
  <w:style w:type="character" w:customStyle="1" w:styleId="apple-converted-space">
    <w:name w:val="apple-converted-space"/>
    <w:basedOn w:val="a0"/>
  </w:style>
  <w:style w:type="character" w:customStyle="1" w:styleId="rvts15">
    <w:name w:val="rvts15"/>
    <w:basedOn w:val="a0"/>
  </w:style>
  <w:style w:type="character" w:customStyle="1" w:styleId="rvts82">
    <w:name w:val="rvts82"/>
    <w:basedOn w:val="a0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Головне управління МНС України в Миколаївській області</vt:lpstr>
    </vt:vector>
  </TitlesOfParts>
  <Company>SPecialiST RePack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Головне управління МНС України в Миколаївській області</dc:title>
  <dc:creator>IVA</dc:creator>
  <cp:lastModifiedBy>admin</cp:lastModifiedBy>
  <cp:revision>5</cp:revision>
  <cp:lastPrinted>2010-02-03T15:40:00Z</cp:lastPrinted>
  <dcterms:created xsi:type="dcterms:W3CDTF">2026-02-24T07:45:00Z</dcterms:created>
  <dcterms:modified xsi:type="dcterms:W3CDTF">2026-02-24T09:46:00Z</dcterms:modified>
</cp:coreProperties>
</file>