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6F" w:rsidRDefault="00FE0A26" w:rsidP="0005726F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квітень</w:t>
      </w:r>
      <w:r w:rsidR="0005726F">
        <w:rPr>
          <w:b/>
          <w:sz w:val="28"/>
          <w:szCs w:val="28"/>
          <w:lang w:val="uk-UA"/>
        </w:rPr>
        <w:t xml:space="preserve"> 2025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FE0A26">
        <w:rPr>
          <w:sz w:val="28"/>
          <w:szCs w:val="28"/>
          <w:lang w:val="uk-UA"/>
        </w:rPr>
        <w:t>квітні</w:t>
      </w:r>
      <w:r>
        <w:rPr>
          <w:sz w:val="28"/>
          <w:szCs w:val="28"/>
          <w:lang w:val="uk-UA"/>
        </w:rPr>
        <w:t xml:space="preserve"> 2025 року Програма 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</w:t>
      </w:r>
      <w:bookmarkStart w:id="0" w:name="_GoBack"/>
      <w:bookmarkEnd w:id="0"/>
      <w:r>
        <w:rPr>
          <w:sz w:val="28"/>
          <w:szCs w:val="28"/>
          <w:lang w:val="uk-UA"/>
        </w:rPr>
        <w:t xml:space="preserve">  Більшість перевищень ГДК за такими гідрохімічними показниками як сухий залишок, загальна жорсткість та сольовий склад пояснюються природним фоном річки Інгул та р. Інгулець. 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Результати хроматографічних досліджень та досліджень за показниками важких металів ще не отримані.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 w:rsidR="00FE0A26">
        <w:rPr>
          <w:sz w:val="28"/>
          <w:szCs w:val="28"/>
          <w:lang w:val="uk-UA"/>
        </w:rPr>
        <w:t>квітні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05726F" w:rsidRDefault="0005726F" w:rsidP="0005726F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. Відібрано 3</w:t>
      </w:r>
      <w:r w:rsidR="00FE0A2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проб та виконано 9</w:t>
      </w:r>
      <w:r w:rsidR="00FE0A2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вимірювання по хлоридам, загальній жорсткості і мінералізації. </w:t>
      </w:r>
    </w:p>
    <w:p w:rsidR="0005726F" w:rsidRDefault="0005726F" w:rsidP="0005726F">
      <w:pPr>
        <w:rPr>
          <w:lang w:val="uk-UA"/>
        </w:rPr>
      </w:pPr>
    </w:p>
    <w:p w:rsidR="0063700B" w:rsidRPr="0005726F" w:rsidRDefault="0063700B">
      <w:pPr>
        <w:rPr>
          <w:lang w:val="uk-UA"/>
        </w:rPr>
      </w:pPr>
    </w:p>
    <w:sectPr w:rsidR="0063700B" w:rsidRPr="000572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2"/>
    <w:rsid w:val="0005726F"/>
    <w:rsid w:val="00374902"/>
    <w:rsid w:val="00481843"/>
    <w:rsid w:val="0063700B"/>
    <w:rsid w:val="00650FDB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3316"/>
  <w15:chartTrackingRefBased/>
  <w15:docId w15:val="{35A80468-D611-47E1-AD6C-5E99798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6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</cp:lastModifiedBy>
  <cp:revision>5</cp:revision>
  <dcterms:created xsi:type="dcterms:W3CDTF">2025-05-01T07:45:00Z</dcterms:created>
  <dcterms:modified xsi:type="dcterms:W3CDTF">2025-05-06T05:53:00Z</dcterms:modified>
</cp:coreProperties>
</file>