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У </w:t>
      </w:r>
      <w:r w:rsidR="007B138D">
        <w:rPr>
          <w:sz w:val="28"/>
          <w:szCs w:val="28"/>
          <w:lang w:val="uk-UA"/>
        </w:rPr>
        <w:t>травні</w:t>
      </w:r>
      <w:r>
        <w:rPr>
          <w:sz w:val="28"/>
          <w:szCs w:val="28"/>
          <w:lang w:val="uk-UA"/>
        </w:rPr>
        <w:t xml:space="preserve"> 2025 року Програма 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>
        <w:rPr>
          <w:sz w:val="28"/>
          <w:szCs w:val="28"/>
          <w:lang w:val="uk-UA"/>
        </w:rPr>
        <w:t>суббасейну</w:t>
      </w:r>
      <w:proofErr w:type="spellEnd"/>
      <w:r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>
        <w:rPr>
          <w:sz w:val="28"/>
          <w:szCs w:val="28"/>
          <w:lang w:val="uk-UA"/>
        </w:rPr>
        <w:t>Снігурівка</w:t>
      </w:r>
      <w:proofErr w:type="spellEnd"/>
      <w:r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Було виявлено 3</w:t>
      </w:r>
      <w:r w:rsidR="00F47D8C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перевищення ГДК за наступними  гідрохімічними показниками: </w:t>
      </w:r>
      <w:r w:rsidR="00FE0A2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– перевищення за показником  жорсткість загальна максимально майже в 2,</w:t>
      </w:r>
      <w:r w:rsidR="00E3494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рази, </w:t>
      </w:r>
      <w:r w:rsidR="00FE0A2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сухий залишок максимально в  </w:t>
      </w:r>
      <w:r w:rsidR="00481843">
        <w:rPr>
          <w:sz w:val="28"/>
          <w:szCs w:val="28"/>
          <w:lang w:val="uk-UA"/>
        </w:rPr>
        <w:t>1.</w:t>
      </w:r>
      <w:r w:rsidR="00E3494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рази; 3 - сульфати максимально в 1,</w:t>
      </w:r>
      <w:r w:rsidR="0048184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рази</w:t>
      </w:r>
      <w:r w:rsidR="00E3494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494C">
        <w:rPr>
          <w:sz w:val="28"/>
          <w:szCs w:val="28"/>
          <w:lang w:val="uk-UA"/>
        </w:rPr>
        <w:t xml:space="preserve"> 5</w:t>
      </w:r>
      <w:r>
        <w:rPr>
          <w:sz w:val="28"/>
          <w:szCs w:val="28"/>
          <w:lang w:val="uk-UA"/>
        </w:rPr>
        <w:t>- магній максимально в 2,</w:t>
      </w:r>
      <w:r w:rsidR="00E3494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рази,</w:t>
      </w:r>
      <w:r w:rsidR="00E3494C">
        <w:rPr>
          <w:sz w:val="28"/>
          <w:szCs w:val="28"/>
          <w:lang w:val="uk-UA"/>
        </w:rPr>
        <w:t xml:space="preserve"> </w:t>
      </w:r>
      <w:r w:rsidR="004818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– натрій максимально в </w:t>
      </w:r>
      <w:r w:rsidR="004818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E3494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рази,</w:t>
      </w:r>
      <w:r w:rsidR="00F47D8C">
        <w:rPr>
          <w:sz w:val="28"/>
          <w:szCs w:val="28"/>
          <w:lang w:val="uk-UA"/>
        </w:rPr>
        <w:t xml:space="preserve"> 2 –залізо загальне максимально в 1,48 раз,</w:t>
      </w:r>
      <w:r>
        <w:rPr>
          <w:sz w:val="28"/>
          <w:szCs w:val="28"/>
          <w:lang w:val="uk-UA"/>
        </w:rPr>
        <w:t xml:space="preserve"> 8-перевищень за показником БСК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 максимально в </w:t>
      </w:r>
      <w:r w:rsidR="0048184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="00E3494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рази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Максимальні перевищення визначаються в створах річки Інгул с. </w:t>
      </w:r>
      <w:proofErr w:type="spellStart"/>
      <w:r>
        <w:rPr>
          <w:sz w:val="28"/>
          <w:szCs w:val="28"/>
          <w:lang w:val="uk-UA"/>
        </w:rPr>
        <w:t>Отрадне</w:t>
      </w:r>
      <w:proofErr w:type="spellEnd"/>
      <w:r>
        <w:rPr>
          <w:sz w:val="28"/>
          <w:szCs w:val="28"/>
          <w:lang w:val="uk-UA"/>
        </w:rPr>
        <w:t xml:space="preserve"> питний водозабір м. </w:t>
      </w:r>
      <w:proofErr w:type="spellStart"/>
      <w:r>
        <w:rPr>
          <w:sz w:val="28"/>
          <w:szCs w:val="28"/>
          <w:lang w:val="uk-UA"/>
        </w:rPr>
        <w:t>Баштанка</w:t>
      </w:r>
      <w:proofErr w:type="spellEnd"/>
      <w:r>
        <w:rPr>
          <w:sz w:val="28"/>
          <w:szCs w:val="28"/>
          <w:lang w:val="uk-UA"/>
        </w:rPr>
        <w:t>, смт Привільне. Зафіксоване</w:t>
      </w:r>
      <w:r w:rsidR="00E3494C">
        <w:rPr>
          <w:sz w:val="28"/>
          <w:szCs w:val="28"/>
          <w:lang w:val="uk-UA"/>
        </w:rPr>
        <w:t xml:space="preserve"> значне</w:t>
      </w:r>
      <w:r>
        <w:rPr>
          <w:sz w:val="28"/>
          <w:szCs w:val="28"/>
          <w:lang w:val="uk-UA"/>
        </w:rPr>
        <w:t xml:space="preserve"> покращення якості води в створі р. Інгулець в зв’язку із скидом Дніпровської води.  Більшість перевищень ГДК за такими гідрохімічними показниками як сухий залишок, загальна жорсткість та сольовий склад пояснюються природним фоном річки Інгул та р. Інгулець. 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Результати хроматографічних досліджень та досліджень за показниками важких металів ще не отримані.</w:t>
      </w:r>
    </w:p>
    <w:p w:rsidR="0005726F" w:rsidRDefault="0005726F" w:rsidP="000572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поверхневих вод басейну р. Південний Буг та басейну Нижнього Дніпра на території Миколаївської області в </w:t>
      </w:r>
      <w:r w:rsidR="00B8216E">
        <w:rPr>
          <w:sz w:val="28"/>
          <w:szCs w:val="28"/>
          <w:lang w:val="uk-UA"/>
        </w:rPr>
        <w:t>травні</w:t>
      </w:r>
      <w:r>
        <w:rPr>
          <w:sz w:val="28"/>
          <w:szCs w:val="28"/>
          <w:lang w:val="uk-UA"/>
        </w:rPr>
        <w:t xml:space="preserve"> за більшістю показників відповідала нормам для водойм господарсько-питного водокористування.</w:t>
      </w:r>
    </w:p>
    <w:p w:rsidR="0005726F" w:rsidRDefault="0005726F" w:rsidP="0005726F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</w:t>
      </w:r>
      <w:r w:rsidR="008A77F0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. Відібрано 3</w:t>
      </w:r>
      <w:r w:rsidR="00B8216E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проб</w:t>
      </w:r>
      <w:r w:rsidR="00B8216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виконано 9</w:t>
      </w:r>
      <w:r w:rsidR="00B8216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вимірювання по хлоридам, загальній жорсткості і мінералізації. </w:t>
      </w:r>
    </w:p>
    <w:p w:rsidR="0005726F" w:rsidRDefault="0005726F" w:rsidP="0005726F">
      <w:pPr>
        <w:rPr>
          <w:lang w:val="uk-UA"/>
        </w:rPr>
      </w:pPr>
    </w:p>
    <w:p w:rsidR="0063700B" w:rsidRPr="0005726F" w:rsidRDefault="0063700B">
      <w:pPr>
        <w:rPr>
          <w:lang w:val="uk-UA"/>
        </w:rPr>
      </w:pPr>
    </w:p>
    <w:sectPr w:rsidR="0063700B" w:rsidRPr="000572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02"/>
    <w:rsid w:val="0005726F"/>
    <w:rsid w:val="00374902"/>
    <w:rsid w:val="00481843"/>
    <w:rsid w:val="0063700B"/>
    <w:rsid w:val="007B138D"/>
    <w:rsid w:val="008A77F0"/>
    <w:rsid w:val="00B8216E"/>
    <w:rsid w:val="00E3494C"/>
    <w:rsid w:val="00F47D8C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8A65"/>
  <w15:chartTrackingRefBased/>
  <w15:docId w15:val="{35A80468-D611-47E1-AD6C-5E99798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6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</cp:lastModifiedBy>
  <cp:revision>8</cp:revision>
  <dcterms:created xsi:type="dcterms:W3CDTF">2025-05-01T07:45:00Z</dcterms:created>
  <dcterms:modified xsi:type="dcterms:W3CDTF">2025-06-02T07:56:00Z</dcterms:modified>
</cp:coreProperties>
</file>