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73" w:rsidRPr="002A4109" w:rsidRDefault="00A60251" w:rsidP="002A4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83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Гідрохімічна якість води та гідрогеологічна ситуація</w:t>
      </w:r>
      <w:r w:rsidR="009A2BE2" w:rsidRPr="00983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за </w:t>
      </w:r>
      <w:r w:rsidR="00B70D7A" w:rsidRPr="00983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червень </w:t>
      </w:r>
      <w:r w:rsidR="009A2BE2" w:rsidRPr="00983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2026 р.</w:t>
      </w:r>
    </w:p>
    <w:p w:rsidR="00A60251" w:rsidRPr="00983BA7" w:rsidRDefault="00983BA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>Для оцінки якісного стану поверхневих вод</w:t>
      </w:r>
      <w:r w:rsidR="007414D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Миколаївської області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91E" w:rsidRPr="00983BA7">
        <w:rPr>
          <w:rFonts w:ascii="Times New Roman" w:hAnsi="Times New Roman" w:cs="Times New Roman"/>
          <w:sz w:val="24"/>
          <w:szCs w:val="24"/>
          <w:lang w:val="uk-UA"/>
        </w:rPr>
        <w:t>ведеться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робота</w:t>
      </w:r>
      <w:r w:rsidR="002F191E"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згідно державного моніторингу якості поверхневих вод</w:t>
      </w:r>
      <w:r w:rsidR="005D646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за Наказом Держводагентства №17 </w:t>
      </w:r>
      <w:bookmarkStart w:id="0" w:name="_GoBack"/>
      <w:bookmarkEnd w:id="0"/>
      <w:r w:rsidR="005D6467" w:rsidRPr="00983BA7">
        <w:rPr>
          <w:rFonts w:ascii="Times New Roman" w:hAnsi="Times New Roman" w:cs="Times New Roman"/>
          <w:sz w:val="24"/>
          <w:szCs w:val="24"/>
          <w:lang w:val="uk-UA"/>
        </w:rPr>
        <w:t>від 28.01.26</w:t>
      </w:r>
      <w:r w:rsidR="00AD3D94" w:rsidRPr="00983B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414D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Лабораторією моніторингу вод у </w:t>
      </w:r>
      <w:r w:rsidR="00CE2C64" w:rsidRPr="00983BA7">
        <w:rPr>
          <w:rFonts w:ascii="Times New Roman" w:hAnsi="Times New Roman" w:cs="Times New Roman"/>
          <w:sz w:val="24"/>
          <w:szCs w:val="24"/>
          <w:lang w:val="uk-UA"/>
        </w:rPr>
        <w:t>червні</w:t>
      </w:r>
      <w:r w:rsidR="007414D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місяці </w:t>
      </w:r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на гідрохімічн</w:t>
      </w:r>
      <w:r w:rsidR="007414D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і</w:t>
      </w:r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7414D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дослідження</w:t>
      </w:r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було відібрано 1</w:t>
      </w:r>
      <w:r w:rsidR="007414D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2</w:t>
      </w:r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проб по басейну р. Південний Буг з них 7 питних водозаборів, 2  проби по </w:t>
      </w:r>
      <w:proofErr w:type="spellStart"/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суббасейну</w:t>
      </w:r>
      <w:proofErr w:type="spellEnd"/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Нижнього Дніпра в тому числі р. Інгулець м. </w:t>
      </w:r>
      <w:proofErr w:type="spellStart"/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Снігурівка</w:t>
      </w:r>
      <w:proofErr w:type="spellEnd"/>
      <w:r w:rsidR="00AD3D94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, 1 проба  Бузький лиман, 3 проби район річкового басейну річок Причорномор’я  всього 18 проб  та виконано 468 визначень.</w:t>
      </w:r>
    </w:p>
    <w:p w:rsidR="00983BA7" w:rsidRDefault="00983BA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>цілому</w:t>
      </w:r>
      <w:proofErr w:type="spellEnd"/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значення показників якості в басейні річки Південний Буг</w:t>
      </w:r>
      <w:r w:rsidR="007414D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proofErr w:type="spellStart"/>
      <w:r w:rsidR="007414D4" w:rsidRPr="00983BA7">
        <w:rPr>
          <w:rFonts w:ascii="Times New Roman" w:hAnsi="Times New Roman" w:cs="Times New Roman"/>
          <w:sz w:val="24"/>
          <w:szCs w:val="24"/>
          <w:lang w:val="uk-UA"/>
        </w:rPr>
        <w:t>суб</w:t>
      </w:r>
      <w:r w:rsidR="005C752C" w:rsidRPr="00983BA7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7414D4" w:rsidRPr="00983BA7">
        <w:rPr>
          <w:rFonts w:ascii="Times New Roman" w:hAnsi="Times New Roman" w:cs="Times New Roman"/>
          <w:sz w:val="24"/>
          <w:szCs w:val="24"/>
          <w:lang w:val="uk-UA"/>
        </w:rPr>
        <w:t>асейні</w:t>
      </w:r>
      <w:proofErr w:type="spellEnd"/>
      <w:r w:rsidR="007414D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Нижнього Дніпра та басейну річок Причорномор’я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майже не відрізняються від аналогічного періоду минулого року, знаходяться на задовільному рівні та підтверджуються сезонними коливаннями гідрологічного та гідрохімічного режиму.</w:t>
      </w:r>
    </w:p>
    <w:p w:rsidR="00A60251" w:rsidRPr="00983BA7" w:rsidRDefault="000A4694" w:rsidP="00983B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Питні  водозабори на річці Південний </w:t>
      </w:r>
      <w:r w:rsidR="004954EC" w:rsidRPr="00983BA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Буг по течії : </w:t>
      </w:r>
    </w:p>
    <w:p w:rsidR="0004577D" w:rsidRPr="00983BA7" w:rsidRDefault="00605760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4577D" w:rsidRPr="00983BA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річка Південний Буг 237 км. у  межах с. Довга Пристань питний  водозабір смт </w:t>
      </w:r>
      <w:proofErr w:type="spellStart"/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>Побузьке</w:t>
      </w:r>
      <w:proofErr w:type="spellEnd"/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4577D" w:rsidRPr="00983BA7" w:rsidRDefault="0004577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2.  </w:t>
      </w:r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річка Південний Буг 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153</w:t>
      </w:r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км. у  межах с. 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Панкратове</w:t>
      </w:r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питний  водозабір м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83BA7">
        <w:rPr>
          <w:rFonts w:ascii="Times New Roman" w:hAnsi="Times New Roman" w:cs="Times New Roman"/>
          <w:sz w:val="24"/>
          <w:szCs w:val="24"/>
          <w:lang w:val="uk-UA"/>
        </w:rPr>
        <w:t>івденно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Ук</w:t>
      </w:r>
      <w:r w:rsidR="000E2797" w:rsidRPr="00983BA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аїнськ</w:t>
      </w:r>
      <w:proofErr w:type="spellEnd"/>
      <w:r w:rsidR="004954EC"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3BA7" w:rsidRDefault="0004577D" w:rsidP="00983B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3.   </w:t>
      </w:r>
      <w:r w:rsidR="000E279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річка Південний Буг 97 км. м. Вознесенськ питний  водозабір м. Вознесенськ,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AF29A4" w:rsidRPr="00983BA7" w:rsidRDefault="00983BA7" w:rsidP="00983B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4577D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4.   </w:t>
      </w:r>
      <w:r w:rsidR="000E2797" w:rsidRPr="00983BA7">
        <w:rPr>
          <w:rFonts w:ascii="Times New Roman" w:hAnsi="Times New Roman" w:cs="Times New Roman"/>
          <w:sz w:val="24"/>
          <w:szCs w:val="24"/>
          <w:lang w:val="uk-UA"/>
        </w:rPr>
        <w:t>річка Південний Буг 153 км.</w:t>
      </w:r>
      <w:r w:rsidR="00B70D7A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річка Південний Буг 52,7 км. від гирла  м. Нова Одесса  водозабір м. Микола</w:t>
      </w:r>
      <w:r w:rsidR="00B70D7A" w:rsidRPr="00983BA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ва</w:t>
      </w:r>
    </w:p>
    <w:p w:rsidR="00A60251" w:rsidRPr="00983BA7" w:rsidRDefault="00A60251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Органічні показники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спостерігались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60251" w:rsidRPr="00983BA7" w:rsidRDefault="00385488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>- Біохімічне споживання кисню (БСК</w:t>
      </w:r>
      <w:r w:rsidR="00654815" w:rsidRPr="00983BA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r w:rsidR="00A77D96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ГДК 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– 3 мг</w:t>
      </w:r>
      <w:r w:rsidR="00737A9D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52C88"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D52C88"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="00D52C88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A77D96" w:rsidRPr="00983BA7" w:rsidRDefault="00690783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коливались у визначеннях від  </w:t>
      </w:r>
      <w:r w:rsidR="00385488"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E1FCF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36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</w:t>
      </w:r>
      <w:r w:rsidR="00385488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2E1FCF" w:rsidRPr="00983BA7">
        <w:rPr>
          <w:rFonts w:ascii="Times New Roman" w:hAnsi="Times New Roman" w:cs="Times New Roman"/>
          <w:sz w:val="24"/>
          <w:szCs w:val="24"/>
          <w:lang w:val="uk-UA"/>
        </w:rPr>
        <w:t>4,42</w:t>
      </w:r>
      <w:r w:rsidR="00385488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7D96"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77D96"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A77D96"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="00A77D96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   </w:t>
      </w:r>
    </w:p>
    <w:p w:rsidR="004135FC" w:rsidRPr="00983BA7" w:rsidRDefault="004135FC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Хімічне споживання кисню (ХСК) при  ГДК – 50 мгО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   </w:t>
      </w:r>
    </w:p>
    <w:p w:rsidR="004135FC" w:rsidRPr="00983BA7" w:rsidRDefault="004135FC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визначались від 22,77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– до 28,71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A60251" w:rsidRPr="00983BA7" w:rsidRDefault="002E1FCF" w:rsidP="00983B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0251" w:rsidRPr="00983BA7" w:rsidRDefault="00A60251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Біогенні показники:</w:t>
      </w:r>
    </w:p>
    <w:p w:rsidR="009E3FB0" w:rsidRPr="00983BA7" w:rsidRDefault="00385488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77D96" w:rsidRPr="00983BA7">
        <w:rPr>
          <w:rFonts w:ascii="Times New Roman" w:hAnsi="Times New Roman" w:cs="Times New Roman"/>
          <w:sz w:val="24"/>
          <w:szCs w:val="24"/>
          <w:lang w:val="uk-UA"/>
        </w:rPr>
        <w:t>Амоній сол</w:t>
      </w:r>
      <w:r w:rsidR="00426696" w:rsidRPr="00983BA7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A77D96" w:rsidRPr="00983BA7">
        <w:rPr>
          <w:rFonts w:ascii="Times New Roman" w:hAnsi="Times New Roman" w:cs="Times New Roman"/>
          <w:sz w:val="24"/>
          <w:szCs w:val="24"/>
          <w:lang w:val="uk-UA"/>
        </w:rPr>
        <w:t>вий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7D96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при ГДК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>– 2</w:t>
      </w:r>
      <w:r w:rsidR="00A77D96" w:rsidRPr="00983BA7">
        <w:rPr>
          <w:rFonts w:ascii="Times New Roman" w:hAnsi="Times New Roman" w:cs="Times New Roman"/>
          <w:sz w:val="24"/>
          <w:szCs w:val="24"/>
          <w:lang w:val="uk-UA"/>
        </w:rPr>
        <w:t>,6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="00A60251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A77D96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771802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771802" w:rsidRPr="00983BA7">
        <w:rPr>
          <w:rFonts w:ascii="Times New Roman" w:hAnsi="Times New Roman" w:cs="Times New Roman"/>
          <w:sz w:val="24"/>
          <w:szCs w:val="24"/>
          <w:lang w:val="uk-UA"/>
        </w:rPr>
        <w:t>від 0,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>006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1802" w:rsidRPr="00983BA7">
        <w:rPr>
          <w:rFonts w:ascii="Times New Roman" w:hAnsi="Times New Roman" w:cs="Times New Roman"/>
          <w:sz w:val="24"/>
          <w:szCs w:val="24"/>
          <w:lang w:val="uk-UA"/>
        </w:rPr>
        <w:t>мг/дм</w:t>
      </w:r>
      <w:r w:rsidR="00771802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77180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7180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>328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="00A60251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A60251"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3FB0" w:rsidRPr="00983BA7" w:rsidRDefault="009E3FB0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нітрати при ГДК – 45,0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85488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92B9B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</w:t>
      </w:r>
      <w:r w:rsidR="00992B9B"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60251" w:rsidRPr="00983BA7" w:rsidRDefault="009E3FB0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нітрити при ГДК – 3,30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від 0,</w:t>
      </w:r>
      <w:r w:rsidR="00107D0D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0,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>116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60251" w:rsidRPr="00983BA7" w:rsidRDefault="00A60251" w:rsidP="00983BA7">
      <w:pPr>
        <w:tabs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Фосфат-іони</w:t>
      </w:r>
      <w:r w:rsidR="0077180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при ГДК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– 3,5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</w:t>
      </w:r>
      <w:r w:rsidR="00800AC7" w:rsidRPr="00983BA7">
        <w:rPr>
          <w:rFonts w:ascii="Times New Roman" w:hAnsi="Times New Roman" w:cs="Times New Roman"/>
          <w:sz w:val="24"/>
          <w:szCs w:val="24"/>
          <w:lang w:val="uk-UA"/>
        </w:rPr>
        <w:t>від 0,</w:t>
      </w:r>
      <w:r w:rsidR="00385488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64 </w:t>
      </w:r>
      <w:r w:rsidR="00800AC7" w:rsidRPr="00983BA7">
        <w:rPr>
          <w:rFonts w:ascii="Times New Roman" w:hAnsi="Times New Roman" w:cs="Times New Roman"/>
          <w:sz w:val="24"/>
          <w:szCs w:val="24"/>
          <w:lang w:val="uk-UA"/>
        </w:rPr>
        <w:t>мг/дм</w:t>
      </w:r>
      <w:r w:rsidR="00800AC7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800AC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0,</w:t>
      </w:r>
      <w:r w:rsidR="002E4667" w:rsidRPr="00983BA7">
        <w:rPr>
          <w:rFonts w:ascii="Times New Roman" w:hAnsi="Times New Roman" w:cs="Times New Roman"/>
          <w:sz w:val="24"/>
          <w:szCs w:val="24"/>
          <w:lang w:val="uk-UA"/>
        </w:rPr>
        <w:t>136</w:t>
      </w:r>
      <w:r w:rsidR="00800AC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="00800AC7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737A9D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</w:t>
      </w:r>
      <w:r w:rsidR="00737A9D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</w:p>
    <w:p w:rsidR="00A70B1C" w:rsidRPr="00983BA7" w:rsidRDefault="00A70B1C" w:rsidP="00983BA7">
      <w:pPr>
        <w:tabs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Залізо загальне при ГДК –0,300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від 0,212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0,276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7A9D" w:rsidRPr="00983BA7" w:rsidRDefault="00737A9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-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Розчинений кисень при ГДК –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не менше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4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737A9D" w:rsidRPr="00983BA7" w:rsidRDefault="00737A9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колива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>вся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у визначеннях від 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– до 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>77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0B1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мг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   </w:t>
      </w:r>
    </w:p>
    <w:p w:rsidR="00737A9D" w:rsidRPr="00983BA7" w:rsidRDefault="00737A9D" w:rsidP="00983BA7">
      <w:pPr>
        <w:tabs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1802" w:rsidRPr="00983BA7" w:rsidRDefault="0004577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605760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F78E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Річка Си</w:t>
      </w:r>
      <w:r w:rsidR="00605760" w:rsidRPr="00983BA7">
        <w:rPr>
          <w:rFonts w:ascii="Times New Roman" w:hAnsi="Times New Roman" w:cs="Times New Roman"/>
          <w:sz w:val="24"/>
          <w:szCs w:val="24"/>
          <w:lang w:val="uk-UA"/>
        </w:rPr>
        <w:t>нюха  10 км. від гирла п</w:t>
      </w:r>
      <w:r w:rsidR="009F78E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итний водозабір </w:t>
      </w:r>
    </w:p>
    <w:p w:rsidR="00426696" w:rsidRPr="00983BA7" w:rsidRDefault="00426696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Органічні показники спостерігались:</w:t>
      </w:r>
    </w:p>
    <w:p w:rsidR="00426696" w:rsidRPr="00983BA7" w:rsidRDefault="00426696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Біохімічне споживання кисню (БСК</w:t>
      </w:r>
      <w:r w:rsidR="00654815" w:rsidRPr="00983BA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) при ГДК – 3 мг</w:t>
      </w:r>
      <w:r w:rsidR="00654815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135FC"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35FC" w:rsidRPr="00983BA7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</w:t>
      </w:r>
      <w:r w:rsidR="00654815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26696" w:rsidRPr="00983BA7" w:rsidRDefault="00426696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Хімічне споживання кисню (ХСК) при  ГДК – 50 мгО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73</w:t>
      </w:r>
      <w:r w:rsidR="00B8556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426696" w:rsidRPr="00983BA7" w:rsidRDefault="00426696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Біогенні показники:</w:t>
      </w:r>
    </w:p>
    <w:p w:rsidR="00107D0D" w:rsidRPr="00983BA7" w:rsidRDefault="00426696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Амоній сольовий при ГДК – 2,6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07D0D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418</w:t>
      </w:r>
      <w:r w:rsidR="00B8556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07D0D" w:rsidRPr="00983BA7" w:rsidRDefault="00107D0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нітрати ГДК – 45,00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8556C" w:rsidRPr="00983B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26696" w:rsidRPr="00983BA7" w:rsidRDefault="00107D0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8556C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нітрити ГДК – 3,30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- 0,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8556C" w:rsidRPr="00983B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05760" w:rsidRPr="00983BA7" w:rsidRDefault="00426696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Фосфат-іони при ГДК – 3,5 мг/дм3 -0,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369</w:t>
      </w:r>
      <w:r w:rsidR="00654815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E2751" w:rsidRPr="00983BA7" w:rsidRDefault="00BE2751" w:rsidP="00983BA7">
      <w:pPr>
        <w:tabs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Залізо загальне при ГДК –0,300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–0,26</w:t>
      </w:r>
      <w:r w:rsidR="00A41EB8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41EB8" w:rsidRPr="00983BA7" w:rsidRDefault="00BE2751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-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Розчинений кисень при ГДК – не менше 4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A41EB8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– 6,91 мг О</w:t>
      </w:r>
      <w:r w:rsidR="00A41EB8"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A41EB8"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="00A41EB8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   </w:t>
      </w:r>
    </w:p>
    <w:p w:rsidR="00BE2751" w:rsidRPr="00983BA7" w:rsidRDefault="00BE2751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BA7" w:rsidRDefault="0004577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A8572A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Річка Інгул 163 км </w:t>
      </w:r>
      <w:proofErr w:type="spellStart"/>
      <w:r w:rsidR="00A8572A" w:rsidRPr="00983BA7">
        <w:rPr>
          <w:rFonts w:ascii="Times New Roman" w:hAnsi="Times New Roman" w:cs="Times New Roman"/>
          <w:sz w:val="24"/>
          <w:szCs w:val="24"/>
          <w:lang w:val="uk-UA"/>
        </w:rPr>
        <w:t>Софіївське</w:t>
      </w:r>
      <w:proofErr w:type="spellEnd"/>
      <w:r w:rsidR="00A8572A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водосховище питний водозабір смт Новий Буг</w:t>
      </w:r>
      <w:r w:rsidR="00DB0EF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DB0EF7" w:rsidRPr="00983BA7" w:rsidRDefault="0004577D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DB0EF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Річка Інгул 103 км с. </w:t>
      </w:r>
      <w:proofErr w:type="spellStart"/>
      <w:r w:rsidR="00DB0EF7" w:rsidRPr="00983BA7">
        <w:rPr>
          <w:rFonts w:ascii="Times New Roman" w:hAnsi="Times New Roman" w:cs="Times New Roman"/>
          <w:sz w:val="24"/>
          <w:szCs w:val="24"/>
          <w:lang w:val="uk-UA"/>
        </w:rPr>
        <w:t>Отрадне</w:t>
      </w:r>
      <w:proofErr w:type="spellEnd"/>
      <w:r w:rsidR="00DB0EF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питний водозабір </w:t>
      </w:r>
      <w:proofErr w:type="spellStart"/>
      <w:r w:rsidR="00DB0EF7" w:rsidRPr="00983BA7">
        <w:rPr>
          <w:rFonts w:ascii="Times New Roman" w:hAnsi="Times New Roman" w:cs="Times New Roman"/>
          <w:sz w:val="24"/>
          <w:szCs w:val="24"/>
          <w:lang w:val="uk-UA"/>
        </w:rPr>
        <w:t>м.Баштанка</w:t>
      </w:r>
      <w:proofErr w:type="spellEnd"/>
      <w:r w:rsidR="00DB0EF7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5760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Органічні показники спостерігались: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-Біохімічн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споживання кисню (БСК</w:t>
      </w:r>
      <w:r w:rsidR="00654815" w:rsidRPr="00983BA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) при ГДК – 3 мг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коливались у значеннях від  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– до 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41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lastRenderedPageBreak/>
        <w:t>- Хімічн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споживання кисню (ХСК) при  ГДК – 50 мгО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   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визначались від 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65C1" w:rsidRPr="00983BA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– до </w:t>
      </w:r>
      <w:r w:rsidR="007465C1" w:rsidRPr="00983B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D4D44" w:rsidRPr="00983BA7">
        <w:rPr>
          <w:rFonts w:ascii="Times New Roman" w:hAnsi="Times New Roman" w:cs="Times New Roman"/>
          <w:sz w:val="24"/>
          <w:szCs w:val="24"/>
          <w:lang w:val="uk-UA"/>
        </w:rPr>
        <w:t>69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</w:t>
      </w:r>
      <w:r w:rsidR="007465C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Біогенні показники: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Амоній сольовий при ГДК – 2,6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від 0,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176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0,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612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нітрати при ГДК – 45,0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88</w:t>
      </w:r>
      <w:r w:rsidR="007465C1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65C1" w:rsidRPr="00983B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нітрити при ГДК – 3,30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від 0,0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82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0,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170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0EF7" w:rsidRPr="00983BA7" w:rsidRDefault="00DB0EF7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Фосфат-іони при ГДК – 3,5 мг/дм3 від 0,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645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0,</w:t>
      </w:r>
      <w:r w:rsidR="00BE2751" w:rsidRPr="00983BA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89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BE2751" w:rsidRPr="00983BA7" w:rsidRDefault="00BE2751" w:rsidP="00983BA7">
      <w:pPr>
        <w:tabs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>- Залізо загальне при ГДК –0,300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від 0,21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– до 0,2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E2751" w:rsidRPr="00983BA7" w:rsidRDefault="00BE2751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-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Розчинений кисень при ГДК – не менше 4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BE2751" w:rsidRPr="00983BA7" w:rsidRDefault="00BE2751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коливався у визначеннях від   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– до 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37CBF" w:rsidRPr="00983BA7">
        <w:rPr>
          <w:rFonts w:ascii="Times New Roman" w:hAnsi="Times New Roman" w:cs="Times New Roman"/>
          <w:sz w:val="24"/>
          <w:szCs w:val="24"/>
          <w:lang w:val="uk-UA"/>
        </w:rPr>
        <w:t>54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 О</w:t>
      </w:r>
      <w:r w:rsidRPr="00983BA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3     </w:t>
      </w:r>
    </w:p>
    <w:p w:rsidR="00BE2751" w:rsidRPr="00983BA7" w:rsidRDefault="00BE2751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5760" w:rsidRPr="00983BA7" w:rsidRDefault="000B4918" w:rsidP="00983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В створах питних водозаборів на річці Інгул  с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постерігались 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перевищення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ГДК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48CB" w:rsidRPr="00983BA7">
        <w:rPr>
          <w:rFonts w:ascii="Times New Roman" w:hAnsi="Times New Roman" w:cs="Times New Roman"/>
          <w:sz w:val="24"/>
          <w:szCs w:val="24"/>
          <w:lang w:val="uk-UA"/>
        </w:rPr>
        <w:t>за  показниками сухого залишку в значені від 1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366</w:t>
      </w:r>
      <w:r w:rsidR="004348CB" w:rsidRPr="00983BA7">
        <w:rPr>
          <w:rFonts w:ascii="Times New Roman" w:hAnsi="Times New Roman" w:cs="Times New Roman"/>
          <w:sz w:val="24"/>
          <w:szCs w:val="24"/>
          <w:lang w:val="uk-UA"/>
        </w:rPr>
        <w:t>,00 до 13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97</w:t>
      </w:r>
      <w:r w:rsidR="004348CB" w:rsidRPr="00983BA7">
        <w:rPr>
          <w:rFonts w:ascii="Times New Roman" w:hAnsi="Times New Roman" w:cs="Times New Roman"/>
          <w:sz w:val="24"/>
          <w:szCs w:val="24"/>
          <w:lang w:val="uk-UA"/>
        </w:rPr>
        <w:t>,00 мг/дм</w:t>
      </w:r>
      <w:r w:rsidR="004348CB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4348CB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при ГДК 1000,00 мг/дм</w:t>
      </w:r>
      <w:r w:rsidR="004348CB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4348CB"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жорсткості загальній в значені 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>до  1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01524"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B264E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>мг-</w:t>
      </w:r>
      <w:proofErr w:type="spellStart"/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>екв</w:t>
      </w:r>
      <w:proofErr w:type="spellEnd"/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="00D82C92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при ГДК  7-10 мг-</w:t>
      </w:r>
      <w:proofErr w:type="spellStart"/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>екв</w:t>
      </w:r>
      <w:proofErr w:type="spellEnd"/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>/дм</w:t>
      </w:r>
      <w:r w:rsidR="00D82C92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та магнію в значені </w:t>
      </w:r>
      <w:r w:rsidR="005B264E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94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77</w:t>
      </w:r>
      <w:r w:rsidR="005B264E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101</w:t>
      </w:r>
      <w:r w:rsidR="005B264E" w:rsidRPr="00983B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A6ACF" w:rsidRPr="00983BA7">
        <w:rPr>
          <w:rFonts w:ascii="Times New Roman" w:hAnsi="Times New Roman" w:cs="Times New Roman"/>
          <w:sz w:val="24"/>
          <w:szCs w:val="24"/>
          <w:lang w:val="uk-UA"/>
        </w:rPr>
        <w:t>45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мг/дм</w:t>
      </w:r>
      <w:r w:rsidR="00D82C92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 xml:space="preserve"> при ГДК </w:t>
      </w:r>
      <w:r w:rsidR="005B264E" w:rsidRPr="00983BA7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D82C92" w:rsidRPr="00983BA7">
        <w:rPr>
          <w:rFonts w:ascii="Times New Roman" w:hAnsi="Times New Roman" w:cs="Times New Roman"/>
          <w:sz w:val="24"/>
          <w:szCs w:val="24"/>
          <w:lang w:val="uk-UA"/>
        </w:rPr>
        <w:t>,00 мг/дм</w:t>
      </w:r>
      <w:r w:rsidR="00D82C92" w:rsidRPr="00983BA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83BA7">
        <w:rPr>
          <w:rFonts w:ascii="Times New Roman" w:hAnsi="Times New Roman" w:cs="Times New Roman"/>
          <w:sz w:val="24"/>
          <w:szCs w:val="24"/>
          <w:lang w:val="uk-UA"/>
        </w:rPr>
        <w:t>, що є природним фоном.</w:t>
      </w:r>
    </w:p>
    <w:p w:rsidR="00AD3D94" w:rsidRPr="00983BA7" w:rsidRDefault="00AD3D94" w:rsidP="00983BA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Якість поверхневих вод басейну р. Південний Буг та басейну Нижнього Дніпра на території Миколаївської області в </w:t>
      </w:r>
      <w:r w:rsidR="00AA6ACF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червні</w:t>
      </w:r>
      <w:r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за більшістю гідрохімічних показників відповідала нормам для водойм господарсько-питного водокористування.</w:t>
      </w:r>
    </w:p>
    <w:p w:rsidR="00F15AF4" w:rsidRPr="00983BA7" w:rsidRDefault="00AD3D94" w:rsidP="00983B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        В зв’язку з запуском водогону Нова Одеса–Миколаїв проводився контроль якості поверхневої води в створі р. П. Буг м. Нова Одеса на вході водогону ВНС-1. Відібрано </w:t>
      </w:r>
      <w:r w:rsidR="00196987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18</w:t>
      </w:r>
      <w:r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проб та виконано </w:t>
      </w:r>
      <w:r w:rsidR="00196987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183</w:t>
      </w:r>
      <w:r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вимірюван</w:t>
      </w:r>
      <w:r w:rsidR="00466ED2"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ня</w:t>
      </w:r>
      <w:r w:rsidRPr="00983BA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, якість води відповідає ДСТУ 4808:2007 Джерела централізованого питного водопостачання.</w:t>
      </w:r>
    </w:p>
    <w:sectPr w:rsidR="00F15AF4" w:rsidRPr="00983BA7" w:rsidSect="00983BA7">
      <w:pgSz w:w="12240" w:h="15840"/>
      <w:pgMar w:top="1134" w:right="6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75A40"/>
    <w:multiLevelType w:val="hybridMultilevel"/>
    <w:tmpl w:val="741846C8"/>
    <w:lvl w:ilvl="0" w:tplc="00FAD1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22"/>
    <w:rsid w:val="0004577D"/>
    <w:rsid w:val="00084BD9"/>
    <w:rsid w:val="000A4694"/>
    <w:rsid w:val="000B4918"/>
    <w:rsid w:val="000E2797"/>
    <w:rsid w:val="00107603"/>
    <w:rsid w:val="00107D0D"/>
    <w:rsid w:val="00160620"/>
    <w:rsid w:val="00196987"/>
    <w:rsid w:val="002632A9"/>
    <w:rsid w:val="002A4109"/>
    <w:rsid w:val="002B3473"/>
    <w:rsid w:val="002E1FCF"/>
    <w:rsid w:val="002E4667"/>
    <w:rsid w:val="002F191E"/>
    <w:rsid w:val="00301524"/>
    <w:rsid w:val="00303342"/>
    <w:rsid w:val="00385488"/>
    <w:rsid w:val="003A7F4C"/>
    <w:rsid w:val="00405A98"/>
    <w:rsid w:val="004135FC"/>
    <w:rsid w:val="00426696"/>
    <w:rsid w:val="004348CB"/>
    <w:rsid w:val="00437CBF"/>
    <w:rsid w:val="00466ED2"/>
    <w:rsid w:val="004954EC"/>
    <w:rsid w:val="00577C60"/>
    <w:rsid w:val="005B264E"/>
    <w:rsid w:val="005C752C"/>
    <w:rsid w:val="005D6467"/>
    <w:rsid w:val="00605760"/>
    <w:rsid w:val="006417BD"/>
    <w:rsid w:val="00654815"/>
    <w:rsid w:val="00690783"/>
    <w:rsid w:val="00734E43"/>
    <w:rsid w:val="00737A9D"/>
    <w:rsid w:val="007414D4"/>
    <w:rsid w:val="007465C1"/>
    <w:rsid w:val="00771802"/>
    <w:rsid w:val="00800AC7"/>
    <w:rsid w:val="008754F3"/>
    <w:rsid w:val="00983BA7"/>
    <w:rsid w:val="00992B9B"/>
    <w:rsid w:val="009A2BE2"/>
    <w:rsid w:val="009E3FB0"/>
    <w:rsid w:val="009F78E7"/>
    <w:rsid w:val="00A30222"/>
    <w:rsid w:val="00A41EB8"/>
    <w:rsid w:val="00A60251"/>
    <w:rsid w:val="00A70B1C"/>
    <w:rsid w:val="00A77D96"/>
    <w:rsid w:val="00A8572A"/>
    <w:rsid w:val="00AA6ACF"/>
    <w:rsid w:val="00AD3D94"/>
    <w:rsid w:val="00AF29A4"/>
    <w:rsid w:val="00B70D7A"/>
    <w:rsid w:val="00B8556C"/>
    <w:rsid w:val="00BC3A0E"/>
    <w:rsid w:val="00BE2751"/>
    <w:rsid w:val="00CC6AB5"/>
    <w:rsid w:val="00CE2C64"/>
    <w:rsid w:val="00D52C88"/>
    <w:rsid w:val="00D82C92"/>
    <w:rsid w:val="00DB0EF7"/>
    <w:rsid w:val="00ED4D44"/>
    <w:rsid w:val="00F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90D0"/>
  <w15:chartTrackingRefBased/>
  <w15:docId w15:val="{33472194-3424-4BDC-9DE3-7CFCEEFF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02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02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60251"/>
    <w:rPr>
      <w:rFonts w:ascii="Times New Roman" w:hAnsi="Times New Roman" w:cs="Times New Roman" w:hint="default"/>
      <w:b/>
      <w:bCs/>
      <w:i/>
      <w:iCs/>
      <w:color w:val="111111"/>
      <w:sz w:val="24"/>
      <w:szCs w:val="24"/>
    </w:rPr>
  </w:style>
  <w:style w:type="paragraph" w:styleId="a3">
    <w:name w:val="List Paragraph"/>
    <w:basedOn w:val="a"/>
    <w:uiPriority w:val="34"/>
    <w:qFormat/>
    <w:rsid w:val="002E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EBD7-6E09-499D-B39A-23DE31A1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Олена</cp:lastModifiedBy>
  <cp:revision>46</cp:revision>
  <dcterms:created xsi:type="dcterms:W3CDTF">2026-04-01T08:49:00Z</dcterms:created>
  <dcterms:modified xsi:type="dcterms:W3CDTF">2026-07-10T12:15:00Z</dcterms:modified>
</cp:coreProperties>
</file>