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E8E5909" w14:textId="77777777" w:rsidR="00D96E14" w:rsidRDefault="00D96E14" w:rsidP="000F2B7B">
      <w:pPr>
        <w:spacing w:after="0" w:line="240" w:lineRule="auto"/>
        <w:jc w:val="both"/>
        <w:rPr>
          <w:rFonts w:ascii="Times New Roman" w:hAnsi="Times New Roman" w:cs="Times New Roman"/>
          <w:sz w:val="24"/>
          <w:szCs w:val="24"/>
          <w:shd w:val="clear" w:color="auto" w:fill="FFFFFF"/>
          <w:lang w:val="uk-UA"/>
        </w:rPr>
      </w:pPr>
    </w:p>
    <w:p w14:paraId="2DFF6090" w14:textId="680D818F" w:rsidR="000F2B7B" w:rsidRPr="00D50E42"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hyperlink r:id="rId5" w:history="1">
        <w:r w:rsidR="00064C36" w:rsidRPr="00064C36">
          <w:rPr>
            <w:rStyle w:val="af3"/>
            <w:rFonts w:ascii="Times New Roman" w:hAnsi="Times New Roman"/>
            <w:color w:val="auto"/>
            <w:sz w:val="24"/>
            <w:szCs w:val="24"/>
            <w:lang w:val="uk-UA"/>
          </w:rPr>
          <w:t>Паливно-мастильні матеріали: Дизельне паливо (ДП), бензин А-95, Газ нафтовий скраплений (LPG) (код ДК 021:2015 - 09130000-9 — Нафта і дистиляти</w:t>
        </w:r>
        <w:r w:rsidR="00D50E42" w:rsidRPr="00D50E42">
          <w:rPr>
            <w:rStyle w:val="af3"/>
            <w:rFonts w:ascii="Times New Roman" w:hAnsi="Times New Roman"/>
            <w:color w:val="auto"/>
            <w:sz w:val="24"/>
            <w:szCs w:val="24"/>
            <w:lang w:val="uk-UA"/>
          </w:rPr>
          <w:t>)</w:t>
        </w:r>
      </w:hyperlink>
      <w:r w:rsidR="00D24875" w:rsidRPr="00D50E42">
        <w:rPr>
          <w:rFonts w:ascii="Times New Roman" w:hAnsi="Times New Roman" w:cs="Times New Roman"/>
          <w:sz w:val="24"/>
          <w:szCs w:val="24"/>
          <w:u w:val="single"/>
          <w:shd w:val="clear" w:color="auto" w:fill="FFFFFF"/>
          <w:lang w:val="uk-UA"/>
        </w:rPr>
        <w:t>.</w:t>
      </w:r>
    </w:p>
    <w:p w14:paraId="494C97A8" w14:textId="77777777" w:rsidR="00D96E14" w:rsidRDefault="00D96E14" w:rsidP="000F2B7B">
      <w:pPr>
        <w:spacing w:after="0" w:line="240" w:lineRule="auto"/>
        <w:jc w:val="both"/>
        <w:rPr>
          <w:rFonts w:ascii="Times New Roman" w:hAnsi="Times New Roman" w:cs="Times New Roman"/>
          <w:sz w:val="24"/>
          <w:szCs w:val="24"/>
          <w:lang w:val="uk-UA"/>
        </w:rPr>
      </w:pPr>
    </w:p>
    <w:p w14:paraId="657553DD" w14:textId="0A3C6071" w:rsidR="00190259"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01955840" w14:textId="3E8D5D7E" w:rsidR="00D50E42" w:rsidRDefault="00064C36" w:rsidP="000F2B7B">
      <w:pPr>
        <w:spacing w:after="0" w:line="240" w:lineRule="auto"/>
        <w:jc w:val="both"/>
        <w:rPr>
          <w:rFonts w:ascii="Times New Roman" w:hAnsi="Times New Roman" w:cs="Times New Roman"/>
          <w:color w:val="333333"/>
          <w:sz w:val="24"/>
          <w:szCs w:val="24"/>
          <w:u w:val="single"/>
          <w:shd w:val="clear" w:color="auto" w:fill="FFFFFF"/>
          <w:lang w:val="uk-UA"/>
        </w:rPr>
      </w:pPr>
      <w:r w:rsidRPr="00064C36">
        <w:rPr>
          <w:rFonts w:ascii="Times New Roman" w:hAnsi="Times New Roman" w:cs="Times New Roman"/>
          <w:color w:val="333333"/>
          <w:sz w:val="24"/>
          <w:szCs w:val="24"/>
          <w:u w:val="single"/>
          <w:shd w:val="clear" w:color="auto" w:fill="FFFFFF"/>
        </w:rPr>
        <w:t>UA-2025-02-05-016222-a</w:t>
      </w:r>
      <w:r>
        <w:rPr>
          <w:rFonts w:ascii="Times New Roman" w:hAnsi="Times New Roman" w:cs="Times New Roman"/>
          <w:color w:val="333333"/>
          <w:sz w:val="24"/>
          <w:szCs w:val="24"/>
          <w:u w:val="single"/>
          <w:shd w:val="clear" w:color="auto" w:fill="FFFFFF"/>
          <w:lang w:val="uk-UA"/>
        </w:rPr>
        <w:t>.</w:t>
      </w:r>
    </w:p>
    <w:p w14:paraId="50487C85" w14:textId="77777777" w:rsidR="00064C36" w:rsidRPr="00064C36" w:rsidRDefault="00064C36" w:rsidP="000F2B7B">
      <w:pPr>
        <w:spacing w:after="0" w:line="240" w:lineRule="auto"/>
        <w:jc w:val="both"/>
        <w:rPr>
          <w:rFonts w:ascii="Times New Roman" w:hAnsi="Times New Roman" w:cs="Times New Roman"/>
          <w:sz w:val="24"/>
          <w:szCs w:val="24"/>
          <w:lang w:val="uk-UA"/>
        </w:rPr>
      </w:pPr>
    </w:p>
    <w:p w14:paraId="624E9197" w14:textId="0AAC39E6" w:rsidR="00190259"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5EFCD3AC" w14:textId="59796B6E" w:rsidR="00190259" w:rsidRDefault="00064C36"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406 840,00</w:t>
      </w:r>
      <w:r w:rsidR="00AB343E" w:rsidRPr="00AB343E">
        <w:rPr>
          <w:rFonts w:ascii="Times New Roman" w:hAnsi="Times New Roman"/>
          <w:sz w:val="24"/>
          <w:szCs w:val="24"/>
          <w:u w:val="single"/>
          <w:lang w:val="uk-UA"/>
        </w:rPr>
        <w:t>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58B891F2" w14:textId="32F42FEE" w:rsidR="000F2B7B" w:rsidRPr="00094FA5" w:rsidRDefault="000F2B7B" w:rsidP="000F2B7B">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 xml:space="preserve">аналізом ринку </w:t>
      </w:r>
      <w:r w:rsidRPr="00094FA5">
        <w:rPr>
          <w:rFonts w:ascii="Times New Roman" w:hAnsi="Times New Roman" w:cs="Times New Roman"/>
          <w:sz w:val="24"/>
          <w:szCs w:val="24"/>
          <w:u w:val="single"/>
          <w:lang w:val="uk-UA"/>
        </w:rPr>
        <w:t>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D96E14" w:rsidRPr="00064C36">
        <w:rPr>
          <w:rFonts w:ascii="Times New Roman" w:hAnsi="Times New Roman" w:cs="Times New Roman"/>
          <w:sz w:val="24"/>
          <w:szCs w:val="24"/>
          <w:u w:val="single"/>
          <w:lang w:val="uk-UA"/>
        </w:rPr>
        <w:t xml:space="preserve">, </w:t>
      </w:r>
      <w:r w:rsidR="00064C36" w:rsidRPr="00064C36">
        <w:rPr>
          <w:rFonts w:ascii="Times New Roman" w:eastAsia="Times New Roman" w:hAnsi="Times New Roman" w:cs="Times New Roman"/>
          <w:sz w:val="24"/>
          <w:szCs w:val="24"/>
          <w:u w:val="single"/>
          <w:shd w:val="clear" w:color="auto" w:fill="FFFFFF"/>
          <w:lang w:val="uk-UA" w:eastAsia="ru-RU"/>
        </w:rPr>
        <w:t xml:space="preserve">рапорту провідного інженера з транспорту </w:t>
      </w:r>
      <w:proofErr w:type="spellStart"/>
      <w:r w:rsidR="00064C36" w:rsidRPr="00064C36">
        <w:rPr>
          <w:rFonts w:ascii="Times New Roman" w:eastAsia="Times New Roman" w:hAnsi="Times New Roman" w:cs="Times New Roman"/>
          <w:sz w:val="24"/>
          <w:szCs w:val="24"/>
          <w:u w:val="single"/>
          <w:shd w:val="clear" w:color="auto" w:fill="FFFFFF"/>
          <w:lang w:val="uk-UA" w:eastAsia="ru-RU"/>
        </w:rPr>
        <w:t>Носаль</w:t>
      </w:r>
      <w:proofErr w:type="spellEnd"/>
      <w:r w:rsidR="00064C36" w:rsidRPr="00064C36">
        <w:rPr>
          <w:rFonts w:ascii="Times New Roman" w:eastAsia="Times New Roman" w:hAnsi="Times New Roman" w:cs="Times New Roman"/>
          <w:sz w:val="24"/>
          <w:szCs w:val="24"/>
          <w:u w:val="single"/>
          <w:shd w:val="clear" w:color="auto" w:fill="FFFFFF"/>
          <w:lang w:val="uk-UA" w:eastAsia="ru-RU"/>
        </w:rPr>
        <w:t xml:space="preserve"> І.І. від 30.01.2025р. та протоколу технічної ради № 2 від 31.01.2025р.</w:t>
      </w:r>
      <w:r w:rsidR="00064C36" w:rsidRPr="00064C36">
        <w:rPr>
          <w:rFonts w:ascii="Times New Roman" w:eastAsia="Times New Roman" w:hAnsi="Times New Roman" w:cs="Times New Roman"/>
          <w:sz w:val="24"/>
          <w:szCs w:val="24"/>
          <w:shd w:val="clear" w:color="auto" w:fill="FFFFFF"/>
          <w:lang w:val="uk-UA" w:eastAsia="ru-RU"/>
        </w:rPr>
        <w:t xml:space="preserve"> </w:t>
      </w:r>
    </w:p>
    <w:p w14:paraId="7786D527" w14:textId="77777777" w:rsidR="00D96E14" w:rsidRDefault="00D96E14" w:rsidP="000F2B7B">
      <w:pPr>
        <w:spacing w:after="0" w:line="240" w:lineRule="auto"/>
        <w:jc w:val="both"/>
        <w:rPr>
          <w:rFonts w:ascii="Times New Roman" w:hAnsi="Times New Roman" w:cs="Times New Roman"/>
          <w:sz w:val="24"/>
          <w:szCs w:val="24"/>
          <w:lang w:val="uk-UA"/>
        </w:rPr>
      </w:pPr>
    </w:p>
    <w:p w14:paraId="3BC3CBCD" w14:textId="1AB92C22"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Розмір бюджетного призначення:</w:t>
      </w:r>
      <w:r w:rsidR="000F2B7B" w:rsidRPr="00190259">
        <w:rPr>
          <w:rFonts w:ascii="Times New Roman" w:hAnsi="Times New Roman" w:cs="Times New Roman"/>
          <w:sz w:val="24"/>
          <w:szCs w:val="24"/>
          <w:u w:val="single"/>
          <w:lang w:val="uk-UA"/>
        </w:rPr>
        <w:t xml:space="preserve"> </w:t>
      </w:r>
      <w:r w:rsidR="00064C36">
        <w:rPr>
          <w:rFonts w:ascii="Times New Roman" w:hAnsi="Times New Roman" w:cs="Times New Roman"/>
          <w:sz w:val="24"/>
          <w:szCs w:val="24"/>
          <w:u w:val="single"/>
          <w:lang w:val="uk-UA"/>
        </w:rPr>
        <w:t>406 840,00</w:t>
      </w:r>
      <w:r w:rsidR="001D24E3" w:rsidRPr="003E0616">
        <w:rPr>
          <w:rFonts w:ascii="Times New Roman" w:hAnsi="Times New Roman" w:cs="Times New Roman"/>
          <w:sz w:val="24"/>
          <w:szCs w:val="24"/>
          <w:u w:val="single"/>
          <w:shd w:val="clear" w:color="auto" w:fill="FFFFFF"/>
          <w:lang w:val="uk-UA"/>
        </w:rPr>
        <w:t xml:space="preserve"> </w:t>
      </w:r>
      <w:r w:rsidR="00B65396" w:rsidRPr="003E0616">
        <w:rPr>
          <w:rFonts w:ascii="Times New Roman" w:hAnsi="Times New Roman" w:cs="Times New Roman"/>
          <w:sz w:val="24"/>
          <w:szCs w:val="24"/>
          <w:u w:val="single"/>
          <w:lang w:val="uk-UA"/>
        </w:rPr>
        <w:t>грн.</w:t>
      </w:r>
    </w:p>
    <w:p w14:paraId="06360EDB" w14:textId="77777777" w:rsidR="00D96E14" w:rsidRDefault="00D96E14" w:rsidP="00BA136C">
      <w:pPr>
        <w:spacing w:after="0" w:line="240" w:lineRule="auto"/>
        <w:jc w:val="both"/>
        <w:rPr>
          <w:rFonts w:ascii="Times New Roman" w:hAnsi="Times New Roman" w:cs="Times New Roman"/>
          <w:sz w:val="24"/>
          <w:szCs w:val="24"/>
          <w:lang w:val="uk-UA"/>
        </w:rPr>
      </w:pPr>
    </w:p>
    <w:p w14:paraId="616E5DF9" w14:textId="3FC1BB2A" w:rsidR="000F2B7B" w:rsidRPr="00094FA5"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15F6FFD8" w14:textId="3A06E288" w:rsidR="00D96E14" w:rsidRDefault="00D96E14" w:rsidP="00D96E14">
      <w:pPr>
        <w:keepLines/>
        <w:autoSpaceDE w:val="0"/>
        <w:autoSpaceDN w:val="0"/>
        <w:spacing w:after="0" w:line="240" w:lineRule="auto"/>
        <w:jc w:val="both"/>
        <w:rPr>
          <w:rFonts w:ascii="Times New Roman" w:eastAsia="Calibri" w:hAnsi="Times New Roman" w:cs="Times New Roman"/>
          <w:bCs/>
          <w:sz w:val="24"/>
          <w:szCs w:val="24"/>
          <w:lang w:val="uk-UA"/>
        </w:rPr>
      </w:pPr>
    </w:p>
    <w:p w14:paraId="7A7054EA"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r w:rsidRPr="00064C36">
        <w:rPr>
          <w:rFonts w:ascii="Times New Roman" w:eastAsia="Calibri" w:hAnsi="Times New Roman" w:cs="Times New Roman"/>
          <w:b/>
          <w:bCs/>
          <w:sz w:val="24"/>
          <w:szCs w:val="24"/>
          <w:lang w:val="uk-UA"/>
        </w:rPr>
        <w:t>Інформація про необхідні технічні, якісні та кількісні вимоги до предмета закупівлі</w:t>
      </w:r>
    </w:p>
    <w:p w14:paraId="42769F53"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rPr>
      </w:pPr>
      <w:r w:rsidRPr="00064C36">
        <w:rPr>
          <w:rFonts w:ascii="Times New Roman" w:eastAsia="Calibri" w:hAnsi="Times New Roman" w:cs="Times New Roman"/>
          <w:b/>
          <w:bCs/>
          <w:sz w:val="24"/>
          <w:szCs w:val="24"/>
        </w:rPr>
        <w:t xml:space="preserve"> </w:t>
      </w:r>
    </w:p>
    <w:p w14:paraId="5BCB18FB"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1.Обсяги та предмет закупівлі:</w:t>
      </w:r>
    </w:p>
    <w:tbl>
      <w:tblPr>
        <w:tblW w:w="9923" w:type="dxa"/>
        <w:tblInd w:w="-34" w:type="dxa"/>
        <w:tblLayout w:type="fixed"/>
        <w:tblCellMar>
          <w:left w:w="10" w:type="dxa"/>
          <w:right w:w="10" w:type="dxa"/>
        </w:tblCellMar>
        <w:tblLook w:val="04A0" w:firstRow="1" w:lastRow="0" w:firstColumn="1" w:lastColumn="0" w:noHBand="0" w:noVBand="1"/>
      </w:tblPr>
      <w:tblGrid>
        <w:gridCol w:w="3544"/>
        <w:gridCol w:w="1276"/>
        <w:gridCol w:w="851"/>
        <w:gridCol w:w="1417"/>
        <w:gridCol w:w="2835"/>
      </w:tblGrid>
      <w:tr w:rsidR="00064C36" w:rsidRPr="00064C36" w14:paraId="3226A5A3" w14:textId="77777777" w:rsidTr="00953D56">
        <w:trPr>
          <w:trHeight w:val="653"/>
        </w:trPr>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8A2941"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r w:rsidRPr="00064C36">
              <w:rPr>
                <w:rFonts w:ascii="Times New Roman" w:eastAsia="Calibri" w:hAnsi="Times New Roman" w:cs="Times New Roman"/>
                <w:b/>
                <w:bCs/>
                <w:sz w:val="24"/>
                <w:szCs w:val="24"/>
                <w:lang w:val="uk-UA"/>
              </w:rPr>
              <w:t xml:space="preserve">Найменування товару та якість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D74CF"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r w:rsidRPr="00064C36">
              <w:rPr>
                <w:rFonts w:ascii="Times New Roman" w:eastAsia="Calibri" w:hAnsi="Times New Roman" w:cs="Times New Roman"/>
                <w:b/>
                <w:bCs/>
                <w:sz w:val="24"/>
                <w:szCs w:val="24"/>
                <w:lang w:val="uk-UA"/>
              </w:rPr>
              <w:t>Одиниця виміру</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570D00"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r w:rsidRPr="00064C36">
              <w:rPr>
                <w:rFonts w:ascii="Times New Roman" w:eastAsia="Calibri" w:hAnsi="Times New Roman" w:cs="Times New Roman"/>
                <w:b/>
                <w:bCs/>
                <w:sz w:val="24"/>
                <w:szCs w:val="24"/>
                <w:lang w:val="uk-UA"/>
              </w:rPr>
              <w:t>Кількість</w:t>
            </w:r>
          </w:p>
        </w:tc>
        <w:tc>
          <w:tcPr>
            <w:tcW w:w="1417" w:type="dxa"/>
            <w:tcBorders>
              <w:top w:val="single" w:sz="4" w:space="0" w:color="000000"/>
              <w:left w:val="single" w:sz="4" w:space="0" w:color="000000"/>
              <w:bottom w:val="single" w:sz="4" w:space="0" w:color="000000"/>
              <w:right w:val="single" w:sz="4" w:space="0" w:color="000000"/>
            </w:tcBorders>
          </w:tcPr>
          <w:p w14:paraId="569AB71A"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r w:rsidRPr="00064C36">
              <w:rPr>
                <w:rFonts w:ascii="Times New Roman" w:eastAsia="Calibri" w:hAnsi="Times New Roman" w:cs="Times New Roman"/>
                <w:b/>
                <w:bCs/>
                <w:sz w:val="24"/>
                <w:szCs w:val="24"/>
                <w:lang w:val="uk-UA"/>
              </w:rPr>
              <w:t>Країна-виробник</w:t>
            </w:r>
          </w:p>
        </w:tc>
        <w:tc>
          <w:tcPr>
            <w:tcW w:w="2835" w:type="dxa"/>
            <w:tcBorders>
              <w:top w:val="single" w:sz="4" w:space="0" w:color="000000"/>
              <w:left w:val="single" w:sz="4" w:space="0" w:color="000000"/>
              <w:bottom w:val="single" w:sz="4" w:space="0" w:color="000000"/>
              <w:right w:val="single" w:sz="4" w:space="0" w:color="000000"/>
            </w:tcBorders>
            <w:vAlign w:val="center"/>
          </w:tcPr>
          <w:p w14:paraId="086F5543"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r w:rsidRPr="00064C36">
              <w:rPr>
                <w:rFonts w:ascii="Times New Roman" w:eastAsia="Calibri" w:hAnsi="Times New Roman" w:cs="Times New Roman"/>
                <w:b/>
                <w:bCs/>
                <w:sz w:val="24"/>
                <w:szCs w:val="24"/>
                <w:lang w:val="uk-UA"/>
              </w:rPr>
              <w:t>Примітка</w:t>
            </w:r>
          </w:p>
        </w:tc>
      </w:tr>
      <w:tr w:rsidR="00064C36" w:rsidRPr="00064C36" w14:paraId="2FDE129A" w14:textId="77777777" w:rsidTr="00953D56">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AD1DD5"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r w:rsidRPr="00064C36">
              <w:rPr>
                <w:rFonts w:ascii="Times New Roman" w:eastAsia="Calibri" w:hAnsi="Times New Roman" w:cs="Times New Roman"/>
                <w:bCs/>
                <w:sz w:val="24"/>
                <w:szCs w:val="24"/>
                <w:lang w:val="uk-UA"/>
              </w:rPr>
              <w:t>Дизельне паливо (ДП)</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5E3005"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652022"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3000</w:t>
            </w:r>
          </w:p>
        </w:tc>
        <w:tc>
          <w:tcPr>
            <w:tcW w:w="1417" w:type="dxa"/>
            <w:tcBorders>
              <w:top w:val="single" w:sz="4" w:space="0" w:color="000000"/>
              <w:left w:val="single" w:sz="4" w:space="0" w:color="000000"/>
              <w:bottom w:val="single" w:sz="4" w:space="0" w:color="000000"/>
              <w:right w:val="single" w:sz="4" w:space="0" w:color="000000"/>
            </w:tcBorders>
          </w:tcPr>
          <w:p w14:paraId="518E9CFB"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72920D9"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талони, картки, /</w:t>
            </w:r>
            <w:proofErr w:type="spellStart"/>
            <w:r w:rsidRPr="00064C36">
              <w:rPr>
                <w:rFonts w:ascii="Times New Roman" w:eastAsia="Calibri" w:hAnsi="Times New Roman" w:cs="Times New Roman"/>
                <w:bCs/>
                <w:sz w:val="24"/>
                <w:szCs w:val="24"/>
                <w:lang w:val="uk-UA"/>
              </w:rPr>
              <w:t>скретч</w:t>
            </w:r>
            <w:proofErr w:type="spellEnd"/>
            <w:r w:rsidRPr="00064C36">
              <w:rPr>
                <w:rFonts w:ascii="Times New Roman" w:eastAsia="Calibri" w:hAnsi="Times New Roman" w:cs="Times New Roman"/>
                <w:bCs/>
                <w:sz w:val="24"/>
                <w:szCs w:val="24"/>
                <w:lang w:val="uk-UA"/>
              </w:rPr>
              <w:t xml:space="preserve"> - карти 10,15,20,30 л.</w:t>
            </w:r>
          </w:p>
        </w:tc>
      </w:tr>
      <w:tr w:rsidR="00064C36" w:rsidRPr="00064C36" w14:paraId="7DA4A054" w14:textId="77777777" w:rsidTr="00953D56">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7C7BC1"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Бензин А-95</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A484D6"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8EAF9"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3000</w:t>
            </w:r>
          </w:p>
        </w:tc>
        <w:tc>
          <w:tcPr>
            <w:tcW w:w="1417" w:type="dxa"/>
            <w:tcBorders>
              <w:top w:val="single" w:sz="4" w:space="0" w:color="000000"/>
              <w:left w:val="single" w:sz="4" w:space="0" w:color="000000"/>
              <w:bottom w:val="single" w:sz="4" w:space="0" w:color="000000"/>
              <w:right w:val="single" w:sz="4" w:space="0" w:color="000000"/>
            </w:tcBorders>
          </w:tcPr>
          <w:p w14:paraId="34AB1525"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256F93F"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талони, картки, /</w:t>
            </w:r>
            <w:proofErr w:type="spellStart"/>
            <w:r w:rsidRPr="00064C36">
              <w:rPr>
                <w:rFonts w:ascii="Times New Roman" w:eastAsia="Calibri" w:hAnsi="Times New Roman" w:cs="Times New Roman"/>
                <w:bCs/>
                <w:sz w:val="24"/>
                <w:szCs w:val="24"/>
                <w:lang w:val="uk-UA"/>
              </w:rPr>
              <w:t>скретч</w:t>
            </w:r>
            <w:proofErr w:type="spellEnd"/>
            <w:r w:rsidRPr="00064C36">
              <w:rPr>
                <w:rFonts w:ascii="Times New Roman" w:eastAsia="Calibri" w:hAnsi="Times New Roman" w:cs="Times New Roman"/>
                <w:bCs/>
                <w:sz w:val="24"/>
                <w:szCs w:val="24"/>
                <w:lang w:val="uk-UA"/>
              </w:rPr>
              <w:t xml:space="preserve"> - карти 10,15,20,30 л.</w:t>
            </w:r>
          </w:p>
        </w:tc>
      </w:tr>
      <w:tr w:rsidR="00064C36" w:rsidRPr="00064C36" w14:paraId="33FD3810" w14:textId="77777777" w:rsidTr="00953D56">
        <w:tc>
          <w:tcPr>
            <w:tcW w:w="35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A7AA6E"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Газ нафтовий скраплений (</w:t>
            </w:r>
            <w:r w:rsidRPr="00064C36">
              <w:rPr>
                <w:rFonts w:ascii="Times New Roman" w:eastAsia="Calibri" w:hAnsi="Times New Roman" w:cs="Times New Roman"/>
                <w:bCs/>
                <w:sz w:val="24"/>
                <w:szCs w:val="24"/>
                <w:lang w:val="en-US"/>
              </w:rPr>
              <w:t>LPG</w:t>
            </w:r>
            <w:r w:rsidRPr="00064C36">
              <w:rPr>
                <w:rFonts w:ascii="Times New Roman" w:eastAsia="Calibri" w:hAnsi="Times New Roman" w:cs="Times New Roman"/>
                <w:bCs/>
                <w:sz w:val="24"/>
                <w:szCs w:val="24"/>
                <w:lang w:val="uk-UA"/>
              </w:rPr>
              <w:t xml:space="preserve">) </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4217CD"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літр</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7E525"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2000</w:t>
            </w:r>
          </w:p>
        </w:tc>
        <w:tc>
          <w:tcPr>
            <w:tcW w:w="1417" w:type="dxa"/>
            <w:tcBorders>
              <w:top w:val="single" w:sz="4" w:space="0" w:color="000000"/>
              <w:left w:val="single" w:sz="4" w:space="0" w:color="000000"/>
              <w:bottom w:val="single" w:sz="4" w:space="0" w:color="000000"/>
              <w:right w:val="single" w:sz="4" w:space="0" w:color="000000"/>
            </w:tcBorders>
          </w:tcPr>
          <w:p w14:paraId="563E95D4"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A06DA9B"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талони, картки, /</w:t>
            </w:r>
            <w:proofErr w:type="spellStart"/>
            <w:r w:rsidRPr="00064C36">
              <w:rPr>
                <w:rFonts w:ascii="Times New Roman" w:eastAsia="Calibri" w:hAnsi="Times New Roman" w:cs="Times New Roman"/>
                <w:bCs/>
                <w:sz w:val="24"/>
                <w:szCs w:val="24"/>
                <w:lang w:val="uk-UA"/>
              </w:rPr>
              <w:t>скретч</w:t>
            </w:r>
            <w:proofErr w:type="spellEnd"/>
            <w:r w:rsidRPr="00064C36">
              <w:rPr>
                <w:rFonts w:ascii="Times New Roman" w:eastAsia="Calibri" w:hAnsi="Times New Roman" w:cs="Times New Roman"/>
                <w:bCs/>
                <w:sz w:val="24"/>
                <w:szCs w:val="24"/>
                <w:lang w:val="uk-UA"/>
              </w:rPr>
              <w:t xml:space="preserve"> - карти 10,15,20,30 л.</w:t>
            </w:r>
          </w:p>
        </w:tc>
      </w:tr>
    </w:tbl>
    <w:p w14:paraId="145C89CB"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rPr>
      </w:pPr>
    </w:p>
    <w:p w14:paraId="3D1EEB44"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2. </w:t>
      </w:r>
      <w:r w:rsidRPr="00064C36">
        <w:rPr>
          <w:rFonts w:ascii="Times New Roman" w:eastAsia="Calibri" w:hAnsi="Times New Roman" w:cs="Times New Roman"/>
          <w:bCs/>
          <w:sz w:val="24"/>
          <w:szCs w:val="24"/>
          <w:lang w:val="uk-UA"/>
        </w:rPr>
        <w:tab/>
        <w:t xml:space="preserve">Якість товару, який передається у власність (поставляється) Замовнику, повинен відповідати діючим в Україні </w:t>
      </w:r>
      <w:proofErr w:type="spellStart"/>
      <w:r w:rsidRPr="00064C36">
        <w:rPr>
          <w:rFonts w:ascii="Times New Roman" w:eastAsia="Calibri" w:hAnsi="Times New Roman" w:cs="Times New Roman"/>
          <w:bCs/>
          <w:sz w:val="24"/>
          <w:szCs w:val="24"/>
          <w:lang w:val="uk-UA"/>
        </w:rPr>
        <w:t>Держстандартам</w:t>
      </w:r>
      <w:proofErr w:type="spellEnd"/>
      <w:r w:rsidRPr="00064C36">
        <w:rPr>
          <w:rFonts w:ascii="Times New Roman" w:eastAsia="Calibri" w:hAnsi="Times New Roman" w:cs="Times New Roman"/>
          <w:bCs/>
          <w:sz w:val="24"/>
          <w:szCs w:val="24"/>
          <w:lang w:val="uk-UA"/>
        </w:rPr>
        <w:t xml:space="preserve"> та ТУ підприємства-виробника, зокрема:  </w:t>
      </w:r>
    </w:p>
    <w:p w14:paraId="66346438" w14:textId="77777777" w:rsidR="00064C36" w:rsidRPr="00064C36" w:rsidRDefault="00064C36" w:rsidP="00064C36">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ДСТУ 7687:2015. Бензини автомобільні Євро. Технічні умови;</w:t>
      </w:r>
    </w:p>
    <w:p w14:paraId="02F5B45B" w14:textId="77777777" w:rsidR="00064C36" w:rsidRPr="00064C36" w:rsidRDefault="00064C36" w:rsidP="00064C36">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lastRenderedPageBreak/>
        <w:t>ДСТУ 7688:2015. Паливо дизельне Євро. Технічні умови;</w:t>
      </w:r>
    </w:p>
    <w:p w14:paraId="2714ABC6" w14:textId="77777777" w:rsidR="00064C36" w:rsidRPr="00064C36" w:rsidRDefault="00064C36" w:rsidP="00064C36">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ДСТУ ЕN 589:2017  Газ нафтовий скраплений </w:t>
      </w:r>
    </w:p>
    <w:p w14:paraId="5F0EA4EB" w14:textId="77777777" w:rsidR="00064C36" w:rsidRPr="00064C36" w:rsidRDefault="00064C36" w:rsidP="00064C36">
      <w:pPr>
        <w:keepLines/>
        <w:numPr>
          <w:ilvl w:val="0"/>
          <w:numId w:val="4"/>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Технічний регламент щодо вимог до автомобільних бензинів, дизельного, суднових та котельних палив, затверджений постановою Кабінету Міністрів України від 01.08.2013 № 927;</w:t>
      </w:r>
    </w:p>
    <w:p w14:paraId="4FD9C1FB"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Умови постачання товару Замовнику повинні відповідати нормативно-правовим актам України, зокрема: </w:t>
      </w:r>
    </w:p>
    <w:p w14:paraId="6FF3A8A0" w14:textId="77777777" w:rsidR="00064C36" w:rsidRPr="00064C36" w:rsidRDefault="00064C36" w:rsidP="00064C36">
      <w:pPr>
        <w:keepLines/>
        <w:numPr>
          <w:ilvl w:val="0"/>
          <w:numId w:val="5"/>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Правилам роздрібної торгівлі нафтопродуктами, затвердженим постановою Кабінету Міністрів України від 20 грудня 1997 р. № 1442; </w:t>
      </w:r>
    </w:p>
    <w:p w14:paraId="7198F849" w14:textId="77777777" w:rsidR="00064C36" w:rsidRPr="00064C36" w:rsidRDefault="00064C36" w:rsidP="00064C36">
      <w:pPr>
        <w:keepLines/>
        <w:numPr>
          <w:ilvl w:val="0"/>
          <w:numId w:val="5"/>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Інструкції про порядок приймання, транспортування, зберігання, відпуску та обліку нафти і нафтопродуктів на підприємствах і організаціях України, що затверджена міжвідомчим наказом Міністерства палива та енергетики України, Міністерства економіки України, Міністерства транспорту та зв'язку України, Державного комітента України з питань, технічного регулювання та споживчої політики від 20.05.2008 № 281/171/578/155. </w:t>
      </w:r>
    </w:p>
    <w:p w14:paraId="1479F398"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 </w:t>
      </w:r>
    </w:p>
    <w:p w14:paraId="2582D76D"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
          <w:bCs/>
          <w:sz w:val="24"/>
          <w:szCs w:val="24"/>
          <w:lang w:val="uk-UA"/>
        </w:rPr>
      </w:pPr>
      <w:r w:rsidRPr="00064C36">
        <w:rPr>
          <w:rFonts w:ascii="Times New Roman" w:eastAsia="Calibri" w:hAnsi="Times New Roman" w:cs="Times New Roman"/>
          <w:b/>
          <w:bCs/>
          <w:sz w:val="24"/>
          <w:szCs w:val="24"/>
          <w:lang w:val="uk-UA"/>
        </w:rPr>
        <w:t>Інші умови постачання.</w:t>
      </w:r>
    </w:p>
    <w:p w14:paraId="278F35D5"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Учасник при формуванні ціни на товар враховує усі витрати з урахуванням усіх податків, зборів і платежів, що сплачуються або мають бути сплачені та які можуть бути ним понесені у ході виконання договору про закупівлю.   </w:t>
      </w:r>
    </w:p>
    <w:p w14:paraId="3C10FFED"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Підстава відпуску товару - довірчі документи: талони/ картки/</w:t>
      </w:r>
      <w:proofErr w:type="spellStart"/>
      <w:r w:rsidRPr="00064C36">
        <w:rPr>
          <w:rFonts w:ascii="Times New Roman" w:eastAsia="Calibri" w:hAnsi="Times New Roman" w:cs="Times New Roman"/>
          <w:bCs/>
          <w:sz w:val="24"/>
          <w:szCs w:val="24"/>
          <w:lang w:val="uk-UA"/>
        </w:rPr>
        <w:t>скретч</w:t>
      </w:r>
      <w:proofErr w:type="spellEnd"/>
      <w:r w:rsidRPr="00064C36">
        <w:rPr>
          <w:rFonts w:ascii="Times New Roman" w:eastAsia="Calibri" w:hAnsi="Times New Roman" w:cs="Times New Roman"/>
          <w:bCs/>
          <w:sz w:val="24"/>
          <w:szCs w:val="24"/>
          <w:lang w:val="uk-UA"/>
        </w:rPr>
        <w:t>-картки.</w:t>
      </w:r>
    </w:p>
    <w:p w14:paraId="7336EEE0"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Талони/ картки/</w:t>
      </w:r>
      <w:proofErr w:type="spellStart"/>
      <w:r w:rsidRPr="00064C36">
        <w:rPr>
          <w:rFonts w:ascii="Times New Roman" w:eastAsia="Calibri" w:hAnsi="Times New Roman" w:cs="Times New Roman"/>
          <w:bCs/>
          <w:sz w:val="24"/>
          <w:szCs w:val="24"/>
          <w:lang w:val="uk-UA"/>
        </w:rPr>
        <w:t>скретч</w:t>
      </w:r>
      <w:proofErr w:type="spellEnd"/>
      <w:r w:rsidRPr="00064C36">
        <w:rPr>
          <w:rFonts w:ascii="Times New Roman" w:eastAsia="Calibri" w:hAnsi="Times New Roman" w:cs="Times New Roman"/>
          <w:bCs/>
          <w:sz w:val="24"/>
          <w:szCs w:val="24"/>
          <w:lang w:val="uk-UA"/>
        </w:rPr>
        <w:t xml:space="preserve">-картки мають бути номіналом 10, 15 та 20 літрів.   </w:t>
      </w:r>
    </w:p>
    <w:p w14:paraId="1D770808"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Термін дії талонів/ карток/</w:t>
      </w:r>
      <w:proofErr w:type="spellStart"/>
      <w:r w:rsidRPr="00064C36">
        <w:rPr>
          <w:rFonts w:ascii="Times New Roman" w:eastAsia="Calibri" w:hAnsi="Times New Roman" w:cs="Times New Roman"/>
          <w:bCs/>
          <w:sz w:val="24"/>
          <w:szCs w:val="24"/>
          <w:lang w:val="uk-UA"/>
        </w:rPr>
        <w:t>скретч</w:t>
      </w:r>
      <w:proofErr w:type="spellEnd"/>
      <w:r w:rsidRPr="00064C36">
        <w:rPr>
          <w:rFonts w:ascii="Times New Roman" w:eastAsia="Calibri" w:hAnsi="Times New Roman" w:cs="Times New Roman"/>
          <w:bCs/>
          <w:sz w:val="24"/>
          <w:szCs w:val="24"/>
          <w:lang w:val="uk-UA"/>
        </w:rPr>
        <w:t>-карток  –  до їх повного використання Замовником, але не менше 1 року з моменту їх передачі Замовнику та повинні діяти на всіх власних/орендованих/партнерських АЗС учасника-переможця.</w:t>
      </w:r>
    </w:p>
    <w:p w14:paraId="7A7BC9BC"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Учасник, відповідно до письмової заявки Замовника, у разі необхідності (обмін старого зразку, закінчення терміну дії, пошкодження, тощо) забезпечує протягом п’яти робочих днів безкоштовний обмін </w:t>
      </w:r>
      <w:proofErr w:type="spellStart"/>
      <w:r w:rsidRPr="00064C36">
        <w:rPr>
          <w:rFonts w:ascii="Times New Roman" w:eastAsia="Calibri" w:hAnsi="Times New Roman" w:cs="Times New Roman"/>
          <w:bCs/>
          <w:sz w:val="24"/>
          <w:szCs w:val="24"/>
          <w:lang w:val="uk-UA"/>
        </w:rPr>
        <w:t>скретч</w:t>
      </w:r>
      <w:proofErr w:type="spellEnd"/>
      <w:r w:rsidRPr="00064C36">
        <w:rPr>
          <w:rFonts w:ascii="Times New Roman" w:eastAsia="Calibri" w:hAnsi="Times New Roman" w:cs="Times New Roman"/>
          <w:bCs/>
          <w:sz w:val="24"/>
          <w:szCs w:val="24"/>
          <w:lang w:val="uk-UA"/>
        </w:rPr>
        <w:t xml:space="preserve">-карток без врахування коливання ціни протягом строку дії Договору. </w:t>
      </w:r>
    </w:p>
    <w:p w14:paraId="79F71F4A"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Товар  передається Замовнику окремими партіями (по мірі потреби Замовника) на умовах </w:t>
      </w:r>
      <w:proofErr w:type="spellStart"/>
      <w:r w:rsidRPr="00064C36">
        <w:rPr>
          <w:rFonts w:ascii="Times New Roman" w:eastAsia="Calibri" w:hAnsi="Times New Roman" w:cs="Times New Roman"/>
          <w:bCs/>
          <w:sz w:val="24"/>
          <w:szCs w:val="24"/>
          <w:lang w:val="uk-UA"/>
        </w:rPr>
        <w:t>самовивозу</w:t>
      </w:r>
      <w:proofErr w:type="spellEnd"/>
      <w:r w:rsidRPr="00064C36">
        <w:rPr>
          <w:rFonts w:ascii="Times New Roman" w:eastAsia="Calibri" w:hAnsi="Times New Roman" w:cs="Times New Roman"/>
          <w:bCs/>
          <w:sz w:val="24"/>
          <w:szCs w:val="24"/>
          <w:lang w:val="uk-UA"/>
        </w:rPr>
        <w:t xml:space="preserve">.   </w:t>
      </w:r>
    </w:p>
    <w:p w14:paraId="18784C9A"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Учасник повинен мати мережу автозаправних станцій (власних, орендованих, партнерських) які мають щоденний, цілодобовий графік роботи та розташовані на території всієї України (крім тимчасового окупованих територій Луганської, Донецької областей та території АР Крим) і в обов’язковому порядку на території Миколаївської області у таких населених пунктах: м. Миколаїв (у радіусі не далі ніж 4 км від адреси Замовника: м. Миколаїв, Миколаївська обл., вул. Марка Кропивницького (</w:t>
      </w:r>
      <w:proofErr w:type="spellStart"/>
      <w:r w:rsidRPr="00064C36">
        <w:rPr>
          <w:rFonts w:ascii="Times New Roman" w:eastAsia="Calibri" w:hAnsi="Times New Roman" w:cs="Times New Roman"/>
          <w:bCs/>
          <w:sz w:val="24"/>
          <w:szCs w:val="24"/>
          <w:lang w:val="uk-UA"/>
        </w:rPr>
        <w:t>Потьомкінська</w:t>
      </w:r>
      <w:proofErr w:type="spellEnd"/>
      <w:r w:rsidRPr="00064C36">
        <w:rPr>
          <w:rFonts w:ascii="Times New Roman" w:eastAsia="Calibri" w:hAnsi="Times New Roman" w:cs="Times New Roman"/>
          <w:bCs/>
          <w:sz w:val="24"/>
          <w:szCs w:val="24"/>
          <w:lang w:val="uk-UA"/>
        </w:rPr>
        <w:t>), 14); с. Ковалівка (у радіусі не далі ніж 4 км від адреси Замовника с. Ковалівка); м. Нова Одеса (у радіусі не далі ніж 4 км від адреси Замовника в м. Нова Одеса); м. Новий Буг (у радіусі не далі ніж 4 км від адреси Замовника в м. Новий Буг).</w:t>
      </w:r>
    </w:p>
    <w:p w14:paraId="5A1F6704"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У складі тендерної пропозиції Учасник повинен надати</w:t>
      </w:r>
      <w:r w:rsidRPr="00064C36">
        <w:rPr>
          <w:rFonts w:ascii="Times New Roman" w:eastAsia="Calibri" w:hAnsi="Times New Roman" w:cs="Times New Roman"/>
          <w:bCs/>
          <w:sz w:val="24"/>
          <w:szCs w:val="24"/>
        </w:rPr>
        <w:t xml:space="preserve"> у</w:t>
      </w:r>
      <w:r w:rsidRPr="00064C36">
        <w:rPr>
          <w:rFonts w:ascii="Times New Roman" w:eastAsia="Calibri" w:hAnsi="Times New Roman" w:cs="Times New Roman"/>
          <w:bCs/>
          <w:sz w:val="24"/>
          <w:szCs w:val="24"/>
          <w:lang w:val="uk-UA"/>
        </w:rPr>
        <w:t xml:space="preserve"> складі тендерної пропозиції</w:t>
      </w:r>
      <w:r w:rsidRPr="00064C36">
        <w:rPr>
          <w:rFonts w:ascii="Times New Roman" w:eastAsia="Calibri" w:hAnsi="Times New Roman" w:cs="Times New Roman"/>
          <w:bCs/>
          <w:sz w:val="24"/>
          <w:szCs w:val="24"/>
        </w:rPr>
        <w:t xml:space="preserve">: </w:t>
      </w:r>
      <w:r w:rsidRPr="00064C36">
        <w:rPr>
          <w:rFonts w:ascii="Times New Roman" w:eastAsia="Calibri" w:hAnsi="Times New Roman" w:cs="Times New Roman"/>
          <w:bCs/>
          <w:sz w:val="24"/>
          <w:szCs w:val="24"/>
          <w:lang w:val="uk-UA"/>
        </w:rPr>
        <w:t xml:space="preserve"> </w:t>
      </w:r>
      <w:r w:rsidRPr="00064C36">
        <w:rPr>
          <w:rFonts w:ascii="Times New Roman" w:eastAsia="Calibri" w:hAnsi="Times New Roman" w:cs="Times New Roman"/>
          <w:bCs/>
          <w:sz w:val="24"/>
          <w:szCs w:val="24"/>
        </w:rPr>
        <w:t xml:space="preserve">  </w:t>
      </w:r>
    </w:p>
    <w:p w14:paraId="01BFF1B4" w14:textId="77777777" w:rsidR="00064C36" w:rsidRPr="00064C36" w:rsidRDefault="00064C36" w:rsidP="00064C36">
      <w:pPr>
        <w:keepLines/>
        <w:numPr>
          <w:ilvl w:val="0"/>
          <w:numId w:val="8"/>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перелік автозаправних станцій (власних, орендованих, партнерських) на вищевказаній території. </w:t>
      </w:r>
      <w:r w:rsidRPr="00064C36">
        <w:rPr>
          <w:rFonts w:ascii="Times New Roman" w:eastAsia="Calibri" w:hAnsi="Times New Roman" w:cs="Times New Roman"/>
          <w:bCs/>
          <w:sz w:val="24"/>
          <w:szCs w:val="24"/>
        </w:rPr>
        <w:t xml:space="preserve"> </w:t>
      </w:r>
    </w:p>
    <w:p w14:paraId="3BA8336C" w14:textId="77777777" w:rsidR="00064C36" w:rsidRPr="00064C36" w:rsidRDefault="00064C36" w:rsidP="00064C36">
      <w:pPr>
        <w:keepLines/>
        <w:autoSpaceDE w:val="0"/>
        <w:autoSpaceDN w:val="0"/>
        <w:spacing w:after="0" w:line="240" w:lineRule="auto"/>
        <w:jc w:val="both"/>
        <w:rPr>
          <w:rFonts w:ascii="Times New Roman" w:eastAsia="Calibri" w:hAnsi="Times New Roman" w:cs="Times New Roman"/>
          <w:bCs/>
          <w:sz w:val="24"/>
          <w:szCs w:val="24"/>
        </w:rPr>
      </w:pPr>
      <w:r w:rsidRPr="00064C36">
        <w:rPr>
          <w:rFonts w:ascii="Times New Roman" w:eastAsia="Calibri" w:hAnsi="Times New Roman" w:cs="Times New Roman"/>
          <w:bCs/>
          <w:sz w:val="24"/>
          <w:szCs w:val="24"/>
          <w:lang w:val="uk-UA"/>
        </w:rPr>
        <w:t xml:space="preserve">        </w:t>
      </w:r>
      <w:r w:rsidRPr="00064C36">
        <w:rPr>
          <w:rFonts w:ascii="Times New Roman" w:eastAsia="Calibri" w:hAnsi="Times New Roman" w:cs="Times New Roman"/>
          <w:bCs/>
          <w:sz w:val="24"/>
          <w:szCs w:val="24"/>
          <w:lang w:val="uk-UA"/>
        </w:rPr>
        <w:tab/>
        <w:t xml:space="preserve">У разі наявності орендованих та партнерських АЗС Учасник процедури закупівлі повинен надати </w:t>
      </w:r>
      <w:r w:rsidRPr="00064C36">
        <w:rPr>
          <w:rFonts w:ascii="Times New Roman" w:eastAsia="Calibri" w:hAnsi="Times New Roman" w:cs="Times New Roman"/>
          <w:bCs/>
          <w:sz w:val="24"/>
          <w:szCs w:val="24"/>
        </w:rPr>
        <w:t>у</w:t>
      </w:r>
      <w:r w:rsidRPr="00064C36">
        <w:rPr>
          <w:rFonts w:ascii="Times New Roman" w:eastAsia="Calibri" w:hAnsi="Times New Roman" w:cs="Times New Roman"/>
          <w:bCs/>
          <w:sz w:val="24"/>
          <w:szCs w:val="24"/>
          <w:lang w:val="uk-UA"/>
        </w:rPr>
        <w:t xml:space="preserve"> складі тендерної пропозиції</w:t>
      </w:r>
      <w:r w:rsidRPr="00064C36">
        <w:rPr>
          <w:rFonts w:ascii="Times New Roman" w:eastAsia="Calibri" w:hAnsi="Times New Roman" w:cs="Times New Roman"/>
          <w:bCs/>
          <w:sz w:val="24"/>
          <w:szCs w:val="24"/>
        </w:rPr>
        <w:t>:</w:t>
      </w:r>
    </w:p>
    <w:p w14:paraId="3EC99672" w14:textId="77777777" w:rsidR="00064C36" w:rsidRPr="00064C36" w:rsidRDefault="00064C36" w:rsidP="00064C36">
      <w:pPr>
        <w:keepLines/>
        <w:numPr>
          <w:ilvl w:val="0"/>
          <w:numId w:val="7"/>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копії договорів з власниками орендованих та партнерських АЗС, зазначеними в тендерній пропозиції, укладених з учасником або емітентом талонів;</w:t>
      </w:r>
    </w:p>
    <w:p w14:paraId="569D6695" w14:textId="77777777" w:rsidR="00064C36" w:rsidRPr="00064C36" w:rsidRDefault="00064C36" w:rsidP="00064C36">
      <w:pPr>
        <w:keepLines/>
        <w:numPr>
          <w:ilvl w:val="0"/>
          <w:numId w:val="7"/>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гарантійний лист від емітента талонів про гарантування заправок згідно наданого переліку, який повинен містити назву, місцезнаходження кожної АЗС, кольорові зразки талонів, за якими буде </w:t>
      </w:r>
      <w:proofErr w:type="spellStart"/>
      <w:r w:rsidRPr="00064C36">
        <w:rPr>
          <w:rFonts w:ascii="Times New Roman" w:eastAsia="Calibri" w:hAnsi="Times New Roman" w:cs="Times New Roman"/>
          <w:bCs/>
          <w:sz w:val="24"/>
          <w:szCs w:val="24"/>
          <w:lang w:val="uk-UA"/>
        </w:rPr>
        <w:t>здійснюватись</w:t>
      </w:r>
      <w:proofErr w:type="spellEnd"/>
      <w:r w:rsidRPr="00064C36">
        <w:rPr>
          <w:rFonts w:ascii="Times New Roman" w:eastAsia="Calibri" w:hAnsi="Times New Roman" w:cs="Times New Roman"/>
          <w:bCs/>
          <w:sz w:val="24"/>
          <w:szCs w:val="24"/>
          <w:lang w:val="uk-UA"/>
        </w:rPr>
        <w:t xml:space="preserve"> заправлення автомобілів.  </w:t>
      </w:r>
    </w:p>
    <w:p w14:paraId="6F7553CB"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iCs/>
          <w:sz w:val="24"/>
          <w:szCs w:val="24"/>
          <w:lang w:val="uk-UA"/>
        </w:rPr>
        <w:lastRenderedPageBreak/>
        <w:t>Поставка талонів, карток/</w:t>
      </w:r>
      <w:proofErr w:type="spellStart"/>
      <w:r w:rsidRPr="00064C36">
        <w:rPr>
          <w:rFonts w:ascii="Times New Roman" w:eastAsia="Calibri" w:hAnsi="Times New Roman" w:cs="Times New Roman"/>
          <w:bCs/>
          <w:iCs/>
          <w:sz w:val="24"/>
          <w:szCs w:val="24"/>
          <w:lang w:val="uk-UA"/>
        </w:rPr>
        <w:t>скретч</w:t>
      </w:r>
      <w:proofErr w:type="spellEnd"/>
      <w:r w:rsidRPr="00064C36">
        <w:rPr>
          <w:rFonts w:ascii="Times New Roman" w:eastAsia="Calibri" w:hAnsi="Times New Roman" w:cs="Times New Roman"/>
          <w:bCs/>
          <w:iCs/>
          <w:sz w:val="24"/>
          <w:szCs w:val="24"/>
          <w:lang w:val="uk-UA"/>
        </w:rPr>
        <w:t xml:space="preserve">-карт здійснюється за </w:t>
      </w:r>
      <w:proofErr w:type="spellStart"/>
      <w:r w:rsidRPr="00064C36">
        <w:rPr>
          <w:rFonts w:ascii="Times New Roman" w:eastAsia="Calibri" w:hAnsi="Times New Roman" w:cs="Times New Roman"/>
          <w:bCs/>
          <w:iCs/>
          <w:sz w:val="24"/>
          <w:szCs w:val="24"/>
          <w:lang w:val="uk-UA"/>
        </w:rPr>
        <w:t>адресою</w:t>
      </w:r>
      <w:proofErr w:type="spellEnd"/>
      <w:r w:rsidRPr="00064C36">
        <w:rPr>
          <w:rFonts w:ascii="Times New Roman" w:eastAsia="Calibri" w:hAnsi="Times New Roman" w:cs="Times New Roman"/>
          <w:bCs/>
          <w:iCs/>
          <w:sz w:val="24"/>
          <w:szCs w:val="24"/>
          <w:lang w:val="uk-UA"/>
        </w:rPr>
        <w:t xml:space="preserve"> Замовника: </w:t>
      </w:r>
      <w:r w:rsidRPr="00064C36">
        <w:rPr>
          <w:rFonts w:ascii="Times New Roman" w:eastAsia="Calibri" w:hAnsi="Times New Roman" w:cs="Times New Roman"/>
          <w:bCs/>
          <w:sz w:val="24"/>
          <w:szCs w:val="24"/>
          <w:lang w:val="uk-UA"/>
        </w:rPr>
        <w:t xml:space="preserve">вул. Марка Кропивницького, буд. 14, м. Миколаїв, Миколаївська область, 54005 </w:t>
      </w:r>
      <w:r w:rsidRPr="00064C36">
        <w:rPr>
          <w:rFonts w:ascii="Times New Roman" w:eastAsia="Calibri" w:hAnsi="Times New Roman" w:cs="Times New Roman"/>
          <w:bCs/>
          <w:iCs/>
          <w:sz w:val="24"/>
          <w:szCs w:val="24"/>
          <w:lang w:val="uk-UA"/>
        </w:rPr>
        <w:t xml:space="preserve">за письмовим узгодженням сторін, але не пізніше 3-х робочих днів з дня заявки Покупця у довільній формі або по телефону. </w:t>
      </w:r>
    </w:p>
    <w:p w14:paraId="031C81A5"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При виявленні Покупцем дефектів талонів, карток/</w:t>
      </w:r>
      <w:proofErr w:type="spellStart"/>
      <w:r w:rsidRPr="00064C36">
        <w:rPr>
          <w:rFonts w:ascii="Times New Roman" w:eastAsia="Calibri" w:hAnsi="Times New Roman" w:cs="Times New Roman"/>
          <w:bCs/>
          <w:sz w:val="24"/>
          <w:szCs w:val="24"/>
          <w:lang w:val="uk-UA"/>
        </w:rPr>
        <w:t>скретч</w:t>
      </w:r>
      <w:proofErr w:type="spellEnd"/>
      <w:r w:rsidRPr="00064C36">
        <w:rPr>
          <w:rFonts w:ascii="Times New Roman" w:eastAsia="Calibri" w:hAnsi="Times New Roman" w:cs="Times New Roman"/>
          <w:bCs/>
          <w:sz w:val="24"/>
          <w:szCs w:val="24"/>
          <w:lang w:val="uk-UA"/>
        </w:rPr>
        <w:t>-карт, будь-чого іншого, що може якимось чином вплинути на якісні характеристики товару – Постачальник повинен змінити талони, картки/</w:t>
      </w:r>
      <w:proofErr w:type="spellStart"/>
      <w:r w:rsidRPr="00064C36">
        <w:rPr>
          <w:rFonts w:ascii="Times New Roman" w:eastAsia="Calibri" w:hAnsi="Times New Roman" w:cs="Times New Roman"/>
          <w:bCs/>
          <w:sz w:val="24"/>
          <w:szCs w:val="24"/>
          <w:lang w:val="uk-UA"/>
        </w:rPr>
        <w:t>скретч</w:t>
      </w:r>
      <w:proofErr w:type="spellEnd"/>
      <w:r w:rsidRPr="00064C36">
        <w:rPr>
          <w:rFonts w:ascii="Times New Roman" w:eastAsia="Calibri" w:hAnsi="Times New Roman" w:cs="Times New Roman"/>
          <w:bCs/>
          <w:sz w:val="24"/>
          <w:szCs w:val="24"/>
          <w:lang w:val="uk-UA"/>
        </w:rPr>
        <w:t>-карти в асортименті та кількості вказаній в письмовій заявці Покупця протягом п'яти робочих днів.</w:t>
      </w:r>
    </w:p>
    <w:p w14:paraId="77A643D2" w14:textId="77777777" w:rsidR="00064C36" w:rsidRPr="00064C36" w:rsidRDefault="00064C36" w:rsidP="00064C36">
      <w:pPr>
        <w:keepLines/>
        <w:numPr>
          <w:ilvl w:val="0"/>
          <w:numId w:val="6"/>
        </w:numPr>
        <w:autoSpaceDE w:val="0"/>
        <w:autoSpaceDN w:val="0"/>
        <w:spacing w:after="0" w:line="240" w:lineRule="auto"/>
        <w:jc w:val="both"/>
        <w:rPr>
          <w:rFonts w:ascii="Times New Roman" w:eastAsia="Calibri" w:hAnsi="Times New Roman" w:cs="Times New Roman"/>
          <w:bCs/>
          <w:sz w:val="24"/>
          <w:szCs w:val="24"/>
          <w:lang w:val="uk-UA"/>
        </w:rPr>
      </w:pPr>
      <w:r w:rsidRPr="00064C36">
        <w:rPr>
          <w:rFonts w:ascii="Times New Roman" w:eastAsia="Calibri" w:hAnsi="Times New Roman" w:cs="Times New Roman"/>
          <w:bCs/>
          <w:sz w:val="24"/>
          <w:szCs w:val="24"/>
          <w:lang w:val="uk-UA"/>
        </w:rPr>
        <w:t xml:space="preserve">Учасник гарантує, що нафтопродукти є таким, що не мають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 </w:t>
      </w:r>
    </w:p>
    <w:p w14:paraId="352D5D7D" w14:textId="77777777" w:rsidR="00064C36" w:rsidRDefault="00064C36" w:rsidP="00D96E14">
      <w:pPr>
        <w:keepLines/>
        <w:autoSpaceDE w:val="0"/>
        <w:autoSpaceDN w:val="0"/>
        <w:spacing w:after="0" w:line="240" w:lineRule="auto"/>
        <w:jc w:val="both"/>
        <w:rPr>
          <w:rFonts w:ascii="Times New Roman" w:eastAsia="Calibri" w:hAnsi="Times New Roman" w:cs="Times New Roman"/>
          <w:bCs/>
          <w:sz w:val="24"/>
          <w:szCs w:val="24"/>
          <w:lang w:val="uk-UA"/>
        </w:rPr>
      </w:pPr>
    </w:p>
    <w:sectPr w:rsidR="00064C36"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6CA8"/>
    <w:multiLevelType w:val="hybridMultilevel"/>
    <w:tmpl w:val="79985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EFC1664"/>
    <w:multiLevelType w:val="hybridMultilevel"/>
    <w:tmpl w:val="C47084CE"/>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48715E26"/>
    <w:multiLevelType w:val="hybridMultilevel"/>
    <w:tmpl w:val="E752E0C0"/>
    <w:lvl w:ilvl="0" w:tplc="04190001">
      <w:start w:val="1"/>
      <w:numFmt w:val="bullet"/>
      <w:lvlText w:val=""/>
      <w:lvlJc w:val="left"/>
      <w:pPr>
        <w:ind w:left="1556" w:hanging="360"/>
      </w:pPr>
      <w:rPr>
        <w:rFonts w:ascii="Symbol" w:hAnsi="Symbol" w:hint="default"/>
      </w:rPr>
    </w:lvl>
    <w:lvl w:ilvl="1" w:tplc="04190003" w:tentative="1">
      <w:start w:val="1"/>
      <w:numFmt w:val="bullet"/>
      <w:lvlText w:val="o"/>
      <w:lvlJc w:val="left"/>
      <w:pPr>
        <w:ind w:left="2276" w:hanging="360"/>
      </w:pPr>
      <w:rPr>
        <w:rFonts w:ascii="Courier New" w:hAnsi="Courier New" w:cs="Courier New" w:hint="default"/>
      </w:rPr>
    </w:lvl>
    <w:lvl w:ilvl="2" w:tplc="04190005" w:tentative="1">
      <w:start w:val="1"/>
      <w:numFmt w:val="bullet"/>
      <w:lvlText w:val=""/>
      <w:lvlJc w:val="left"/>
      <w:pPr>
        <w:ind w:left="2996" w:hanging="360"/>
      </w:pPr>
      <w:rPr>
        <w:rFonts w:ascii="Wingdings" w:hAnsi="Wingdings" w:hint="default"/>
      </w:rPr>
    </w:lvl>
    <w:lvl w:ilvl="3" w:tplc="04190001" w:tentative="1">
      <w:start w:val="1"/>
      <w:numFmt w:val="bullet"/>
      <w:lvlText w:val=""/>
      <w:lvlJc w:val="left"/>
      <w:pPr>
        <w:ind w:left="3716" w:hanging="360"/>
      </w:pPr>
      <w:rPr>
        <w:rFonts w:ascii="Symbol" w:hAnsi="Symbol" w:hint="default"/>
      </w:rPr>
    </w:lvl>
    <w:lvl w:ilvl="4" w:tplc="04190003" w:tentative="1">
      <w:start w:val="1"/>
      <w:numFmt w:val="bullet"/>
      <w:lvlText w:val="o"/>
      <w:lvlJc w:val="left"/>
      <w:pPr>
        <w:ind w:left="4436" w:hanging="360"/>
      </w:pPr>
      <w:rPr>
        <w:rFonts w:ascii="Courier New" w:hAnsi="Courier New" w:cs="Courier New" w:hint="default"/>
      </w:rPr>
    </w:lvl>
    <w:lvl w:ilvl="5" w:tplc="04190005" w:tentative="1">
      <w:start w:val="1"/>
      <w:numFmt w:val="bullet"/>
      <w:lvlText w:val=""/>
      <w:lvlJc w:val="left"/>
      <w:pPr>
        <w:ind w:left="5156" w:hanging="360"/>
      </w:pPr>
      <w:rPr>
        <w:rFonts w:ascii="Wingdings" w:hAnsi="Wingdings" w:hint="default"/>
      </w:rPr>
    </w:lvl>
    <w:lvl w:ilvl="6" w:tplc="04190001" w:tentative="1">
      <w:start w:val="1"/>
      <w:numFmt w:val="bullet"/>
      <w:lvlText w:val=""/>
      <w:lvlJc w:val="left"/>
      <w:pPr>
        <w:ind w:left="5876" w:hanging="360"/>
      </w:pPr>
      <w:rPr>
        <w:rFonts w:ascii="Symbol" w:hAnsi="Symbol" w:hint="default"/>
      </w:rPr>
    </w:lvl>
    <w:lvl w:ilvl="7" w:tplc="04190003" w:tentative="1">
      <w:start w:val="1"/>
      <w:numFmt w:val="bullet"/>
      <w:lvlText w:val="o"/>
      <w:lvlJc w:val="left"/>
      <w:pPr>
        <w:ind w:left="6596" w:hanging="360"/>
      </w:pPr>
      <w:rPr>
        <w:rFonts w:ascii="Courier New" w:hAnsi="Courier New" w:cs="Courier New" w:hint="default"/>
      </w:rPr>
    </w:lvl>
    <w:lvl w:ilvl="8" w:tplc="04190005" w:tentative="1">
      <w:start w:val="1"/>
      <w:numFmt w:val="bullet"/>
      <w:lvlText w:val=""/>
      <w:lvlJc w:val="left"/>
      <w:pPr>
        <w:ind w:left="7316" w:hanging="360"/>
      </w:pPr>
      <w:rPr>
        <w:rFonts w:ascii="Wingdings" w:hAnsi="Wingdings" w:hint="default"/>
      </w:rPr>
    </w:lvl>
  </w:abstractNum>
  <w:abstractNum w:abstractNumId="4" w15:restartNumberingAfterBreak="0">
    <w:nsid w:val="57E11B07"/>
    <w:multiLevelType w:val="hybridMultilevel"/>
    <w:tmpl w:val="2034EAE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58161BEE"/>
    <w:multiLevelType w:val="hybridMultilevel"/>
    <w:tmpl w:val="412E0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D4E7DF7"/>
    <w:multiLevelType w:val="hybridMultilevel"/>
    <w:tmpl w:val="428AF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3"/>
  </w:num>
  <w:num w:numId="6">
    <w:abstractNumId w:val="1"/>
  </w:num>
  <w:num w:numId="7">
    <w:abstractNumId w:val="5"/>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64C36"/>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0259"/>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B6870"/>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24875"/>
    <w:rsid w:val="00D50E42"/>
    <w:rsid w:val="00D61825"/>
    <w:rsid w:val="00D66209"/>
    <w:rsid w:val="00D76C90"/>
    <w:rsid w:val="00D96E14"/>
    <w:rsid w:val="00DB715E"/>
    <w:rsid w:val="00DC391F"/>
    <w:rsid w:val="00DC755C"/>
    <w:rsid w:val="00DD211C"/>
    <w:rsid w:val="00DD4952"/>
    <w:rsid w:val="00E2123F"/>
    <w:rsid w:val="00E60DA3"/>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styleId="af9">
    <w:name w:val="Unresolved Mention"/>
    <w:basedOn w:val="a0"/>
    <w:uiPriority w:val="99"/>
    <w:semiHidden/>
    <w:unhideWhenUsed/>
    <w:rsid w:val="00D2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urchase/view/571482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1052</Words>
  <Characters>6002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3</cp:revision>
  <cp:lastPrinted>2023-10-17T09:21:00Z</cp:lastPrinted>
  <dcterms:created xsi:type="dcterms:W3CDTF">2025-04-18T11:20:00Z</dcterms:created>
  <dcterms:modified xsi:type="dcterms:W3CDTF">2025-04-18T11:26:00Z</dcterms:modified>
</cp:coreProperties>
</file>