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4323CA33" w14:textId="49850683" w:rsidR="00642970" w:rsidRDefault="00A32507" w:rsidP="000F2B7B">
      <w:pPr>
        <w:spacing w:after="0" w:line="240" w:lineRule="auto"/>
        <w:jc w:val="both"/>
        <w:rPr>
          <w:rFonts w:ascii="Times New Roman" w:hAnsi="Times New Roman" w:cs="Times New Roman"/>
          <w:sz w:val="24"/>
          <w:szCs w:val="24"/>
          <w:u w:val="single"/>
          <w:shd w:val="clear" w:color="auto" w:fill="FFFFFF"/>
          <w:lang w:val="uk-UA"/>
        </w:rPr>
      </w:pPr>
      <w:r w:rsidRPr="00A32507">
        <w:rPr>
          <w:rFonts w:ascii="Times New Roman" w:hAnsi="Times New Roman" w:cs="Times New Roman"/>
          <w:sz w:val="24"/>
          <w:szCs w:val="24"/>
          <w:u w:val="single"/>
          <w:shd w:val="clear" w:color="auto" w:fill="FFFFFF"/>
          <w:lang w:val="uk-UA"/>
        </w:rPr>
        <w:t>Послуги з проведення експертного обстеження та повного технічного огляду вантажопідіймальних механізмів  (код ДК 021:2015 71630000-3 Послуги з технічного огляду та випробувань)</w:t>
      </w:r>
      <w:r w:rsidR="00C300B4" w:rsidRPr="00C300B4">
        <w:rPr>
          <w:rFonts w:ascii="Times New Roman" w:hAnsi="Times New Roman" w:cs="Times New Roman"/>
          <w:sz w:val="24"/>
          <w:szCs w:val="24"/>
          <w:u w:val="single"/>
          <w:shd w:val="clear" w:color="auto" w:fill="FFFFFF"/>
          <w:lang w:val="uk-UA"/>
        </w:rPr>
        <w:t>)</w:t>
      </w:r>
      <w:r w:rsidR="0071514F" w:rsidRPr="0071514F">
        <w:rPr>
          <w:rFonts w:ascii="Times New Roman" w:hAnsi="Times New Roman" w:cs="Times New Roman"/>
          <w:sz w:val="24"/>
          <w:szCs w:val="24"/>
          <w:u w:val="single"/>
          <w:shd w:val="clear" w:color="auto" w:fill="FFFFFF"/>
          <w:lang w:val="uk-UA"/>
        </w:rPr>
        <w:t>.</w:t>
      </w:r>
    </w:p>
    <w:p w14:paraId="2C22B67D" w14:textId="77777777" w:rsidR="00CF371E" w:rsidRDefault="00CF371E"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795E851E"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71514F" w:rsidRPr="0071514F">
        <w:rPr>
          <w:rFonts w:ascii="Times New Roman" w:hAnsi="Times New Roman" w:cs="Times New Roman"/>
          <w:sz w:val="24"/>
          <w:szCs w:val="24"/>
          <w:u w:val="single"/>
          <w:shd w:val="clear" w:color="auto" w:fill="FFFFFF"/>
        </w:rPr>
        <w:t>UA-2026-0</w:t>
      </w:r>
      <w:r w:rsidR="00C300B4">
        <w:rPr>
          <w:rFonts w:ascii="Times New Roman" w:hAnsi="Times New Roman" w:cs="Times New Roman"/>
          <w:sz w:val="24"/>
          <w:szCs w:val="24"/>
          <w:u w:val="single"/>
          <w:shd w:val="clear" w:color="auto" w:fill="FFFFFF"/>
          <w:lang w:val="uk-UA"/>
        </w:rPr>
        <w:t>4</w:t>
      </w:r>
      <w:r w:rsidR="0071514F" w:rsidRPr="0071514F">
        <w:rPr>
          <w:rFonts w:ascii="Times New Roman" w:hAnsi="Times New Roman" w:cs="Times New Roman"/>
          <w:sz w:val="24"/>
          <w:szCs w:val="24"/>
          <w:u w:val="single"/>
          <w:shd w:val="clear" w:color="auto" w:fill="FFFFFF"/>
        </w:rPr>
        <w:t>-2</w:t>
      </w:r>
      <w:r w:rsidR="00A32507">
        <w:rPr>
          <w:rFonts w:ascii="Times New Roman" w:hAnsi="Times New Roman" w:cs="Times New Roman"/>
          <w:sz w:val="24"/>
          <w:szCs w:val="24"/>
          <w:u w:val="single"/>
          <w:shd w:val="clear" w:color="auto" w:fill="FFFFFF"/>
          <w:lang w:val="uk-UA"/>
        </w:rPr>
        <w:t>1</w:t>
      </w:r>
      <w:r w:rsidR="0071514F" w:rsidRPr="0071514F">
        <w:rPr>
          <w:rFonts w:ascii="Times New Roman" w:hAnsi="Times New Roman" w:cs="Times New Roman"/>
          <w:sz w:val="24"/>
          <w:szCs w:val="24"/>
          <w:u w:val="single"/>
          <w:shd w:val="clear" w:color="auto" w:fill="FFFFFF"/>
        </w:rPr>
        <w:t>-0</w:t>
      </w:r>
      <w:r w:rsidR="00C300B4">
        <w:rPr>
          <w:rFonts w:ascii="Times New Roman" w:hAnsi="Times New Roman" w:cs="Times New Roman"/>
          <w:sz w:val="24"/>
          <w:szCs w:val="24"/>
          <w:u w:val="single"/>
          <w:shd w:val="clear" w:color="auto" w:fill="FFFFFF"/>
          <w:lang w:val="uk-UA"/>
        </w:rPr>
        <w:t>0</w:t>
      </w:r>
      <w:r w:rsidR="00A32507">
        <w:rPr>
          <w:rFonts w:ascii="Times New Roman" w:hAnsi="Times New Roman" w:cs="Times New Roman"/>
          <w:sz w:val="24"/>
          <w:szCs w:val="24"/>
          <w:u w:val="single"/>
          <w:shd w:val="clear" w:color="auto" w:fill="FFFFFF"/>
          <w:lang w:val="uk-UA"/>
        </w:rPr>
        <w:t>7980</w:t>
      </w:r>
      <w:r w:rsidR="0071514F" w:rsidRPr="0071514F">
        <w:rPr>
          <w:rFonts w:ascii="Times New Roman" w:hAnsi="Times New Roman" w:cs="Times New Roman"/>
          <w:sz w:val="24"/>
          <w:szCs w:val="24"/>
          <w:u w:val="single"/>
          <w:shd w:val="clear" w:color="auto" w:fill="FFFFFF"/>
        </w:rPr>
        <w:t>-a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797A6172" w:rsidR="008D3313" w:rsidRDefault="00CF371E"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1</w:t>
      </w:r>
      <w:r w:rsidR="00A32507">
        <w:rPr>
          <w:rFonts w:ascii="Times New Roman" w:hAnsi="Times New Roman"/>
          <w:sz w:val="24"/>
          <w:szCs w:val="24"/>
          <w:u w:val="single"/>
          <w:lang w:val="uk-UA"/>
        </w:rPr>
        <w:t>21 160,00</w:t>
      </w:r>
      <w:r w:rsidR="00EE281B" w:rsidRPr="00EE281B">
        <w:rPr>
          <w:rFonts w:ascii="Times New Roman" w:hAnsi="Times New Roman"/>
          <w:sz w:val="24"/>
          <w:szCs w:val="24"/>
          <w:u w:val="single"/>
          <w:lang w:val="uk-UA"/>
        </w:rPr>
        <w:t xml:space="preserve">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0FEB2C84" w:rsidR="00642970" w:rsidRDefault="00A70921" w:rsidP="000F2B7B">
      <w:pPr>
        <w:spacing w:after="0" w:line="240"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CF371E">
        <w:rPr>
          <w:rFonts w:ascii="Times New Roman" w:hAnsi="Times New Roman" w:cs="Times New Roman"/>
          <w:sz w:val="24"/>
          <w:szCs w:val="24"/>
          <w:u w:val="single"/>
          <w:lang w:val="uk-UA"/>
        </w:rPr>
        <w:t>шляхом отримання комерційних пропозицій від потенційних надавачів послуг та аналізу отриманих даних цинових пропозицій, рап</w:t>
      </w:r>
      <w:r w:rsidR="00EE281B" w:rsidRPr="00EE281B">
        <w:rPr>
          <w:rFonts w:ascii="Times New Roman" w:hAnsi="Times New Roman" w:cs="Times New Roman"/>
          <w:sz w:val="24"/>
          <w:szCs w:val="24"/>
          <w:u w:val="single"/>
          <w:lang w:val="uk-UA"/>
        </w:rPr>
        <w:t>орт</w:t>
      </w:r>
      <w:r w:rsidR="00EE281B">
        <w:rPr>
          <w:rFonts w:ascii="Times New Roman" w:hAnsi="Times New Roman" w:cs="Times New Roman"/>
          <w:sz w:val="24"/>
          <w:szCs w:val="24"/>
          <w:u w:val="single"/>
          <w:lang w:val="uk-UA"/>
        </w:rPr>
        <w:t>у</w:t>
      </w:r>
      <w:r w:rsidR="00EE281B" w:rsidRPr="00EE281B">
        <w:rPr>
          <w:rFonts w:ascii="Times New Roman" w:hAnsi="Times New Roman" w:cs="Times New Roman"/>
          <w:sz w:val="24"/>
          <w:szCs w:val="24"/>
          <w:u w:val="single"/>
          <w:lang w:val="uk-UA"/>
        </w:rPr>
        <w:t xml:space="preserve"> </w:t>
      </w:r>
      <w:r w:rsidR="00A32507">
        <w:rPr>
          <w:rFonts w:ascii="Times New Roman" w:hAnsi="Times New Roman" w:cs="Times New Roman"/>
          <w:sz w:val="24"/>
          <w:szCs w:val="24"/>
          <w:u w:val="single"/>
          <w:lang w:val="uk-UA"/>
        </w:rPr>
        <w:t xml:space="preserve">провідного інженера з організації експлуатації та ремонту дільниці з обслуговування та експлуатації насосного обладнання та водоочисних установок </w:t>
      </w:r>
      <w:proofErr w:type="spellStart"/>
      <w:r w:rsidR="00A32507">
        <w:rPr>
          <w:rFonts w:ascii="Times New Roman" w:hAnsi="Times New Roman" w:cs="Times New Roman"/>
          <w:sz w:val="24"/>
          <w:szCs w:val="24"/>
          <w:u w:val="single"/>
          <w:lang w:val="uk-UA"/>
        </w:rPr>
        <w:t>НосальІ.І</w:t>
      </w:r>
      <w:proofErr w:type="spellEnd"/>
      <w:r w:rsidR="00A32507">
        <w:rPr>
          <w:rFonts w:ascii="Times New Roman" w:hAnsi="Times New Roman" w:cs="Times New Roman"/>
          <w:sz w:val="24"/>
          <w:szCs w:val="24"/>
          <w:u w:val="single"/>
          <w:lang w:val="uk-UA"/>
        </w:rPr>
        <w:t xml:space="preserve">. </w:t>
      </w:r>
      <w:r w:rsidR="00CF371E">
        <w:rPr>
          <w:rFonts w:ascii="Times New Roman" w:hAnsi="Times New Roman" w:cs="Times New Roman"/>
          <w:sz w:val="24"/>
          <w:szCs w:val="24"/>
          <w:u w:val="single"/>
          <w:lang w:val="uk-UA"/>
        </w:rPr>
        <w:t xml:space="preserve">від </w:t>
      </w:r>
      <w:r w:rsidR="00A32507">
        <w:rPr>
          <w:rFonts w:ascii="Times New Roman" w:hAnsi="Times New Roman" w:cs="Times New Roman"/>
          <w:sz w:val="24"/>
          <w:szCs w:val="24"/>
          <w:u w:val="single"/>
          <w:lang w:val="uk-UA"/>
        </w:rPr>
        <w:t>16</w:t>
      </w:r>
      <w:r w:rsidR="00CF371E">
        <w:rPr>
          <w:rFonts w:ascii="Times New Roman" w:hAnsi="Times New Roman" w:cs="Times New Roman"/>
          <w:sz w:val="24"/>
          <w:szCs w:val="24"/>
          <w:u w:val="single"/>
          <w:lang w:val="uk-UA"/>
        </w:rPr>
        <w:t>.0</w:t>
      </w:r>
      <w:r w:rsidR="00C300B4">
        <w:rPr>
          <w:rFonts w:ascii="Times New Roman" w:hAnsi="Times New Roman" w:cs="Times New Roman"/>
          <w:sz w:val="24"/>
          <w:szCs w:val="24"/>
          <w:u w:val="single"/>
          <w:lang w:val="uk-UA"/>
        </w:rPr>
        <w:t>4</w:t>
      </w:r>
      <w:r w:rsidR="00CF371E">
        <w:rPr>
          <w:rFonts w:ascii="Times New Roman" w:hAnsi="Times New Roman" w:cs="Times New Roman"/>
          <w:sz w:val="24"/>
          <w:szCs w:val="24"/>
          <w:u w:val="single"/>
          <w:lang w:val="uk-UA"/>
        </w:rPr>
        <w:t xml:space="preserve">.2026р. </w:t>
      </w:r>
      <w:r w:rsidR="00EE281B" w:rsidRPr="00EE281B">
        <w:rPr>
          <w:rFonts w:ascii="Times New Roman" w:hAnsi="Times New Roman" w:cs="Times New Roman"/>
          <w:sz w:val="24"/>
          <w:szCs w:val="24"/>
          <w:u w:val="single"/>
          <w:lang w:val="uk-UA"/>
        </w:rPr>
        <w:t>та протокол</w:t>
      </w:r>
      <w:r w:rsidR="00EE281B">
        <w:rPr>
          <w:rFonts w:ascii="Times New Roman" w:hAnsi="Times New Roman" w:cs="Times New Roman"/>
          <w:sz w:val="24"/>
          <w:szCs w:val="24"/>
          <w:u w:val="single"/>
          <w:lang w:val="uk-UA"/>
        </w:rPr>
        <w:t>у</w:t>
      </w:r>
      <w:r w:rsidR="00EE281B" w:rsidRPr="00EE281B">
        <w:rPr>
          <w:rFonts w:ascii="Times New Roman" w:hAnsi="Times New Roman" w:cs="Times New Roman"/>
          <w:sz w:val="24"/>
          <w:szCs w:val="24"/>
          <w:u w:val="single"/>
          <w:lang w:val="uk-UA"/>
        </w:rPr>
        <w:t xml:space="preserve"> технічної ради № </w:t>
      </w:r>
      <w:r w:rsidR="00EE3C64">
        <w:rPr>
          <w:rFonts w:ascii="Times New Roman" w:hAnsi="Times New Roman" w:cs="Times New Roman"/>
          <w:sz w:val="24"/>
          <w:szCs w:val="24"/>
          <w:u w:val="single"/>
          <w:lang w:val="uk-UA"/>
        </w:rPr>
        <w:t>1</w:t>
      </w:r>
      <w:r w:rsidR="00C300B4">
        <w:rPr>
          <w:rFonts w:ascii="Times New Roman" w:hAnsi="Times New Roman" w:cs="Times New Roman"/>
          <w:sz w:val="24"/>
          <w:szCs w:val="24"/>
          <w:u w:val="single"/>
          <w:lang w:val="uk-UA"/>
        </w:rPr>
        <w:t>7</w:t>
      </w:r>
      <w:r w:rsidR="00EE3C64">
        <w:rPr>
          <w:rFonts w:ascii="Times New Roman" w:hAnsi="Times New Roman" w:cs="Times New Roman"/>
          <w:sz w:val="24"/>
          <w:szCs w:val="24"/>
          <w:u w:val="single"/>
          <w:lang w:val="uk-UA"/>
        </w:rPr>
        <w:t xml:space="preserve"> </w:t>
      </w:r>
      <w:r w:rsidR="00EE281B" w:rsidRPr="00EE281B">
        <w:rPr>
          <w:rFonts w:ascii="Times New Roman" w:hAnsi="Times New Roman" w:cs="Times New Roman"/>
          <w:sz w:val="24"/>
          <w:szCs w:val="24"/>
          <w:u w:val="single"/>
          <w:lang w:val="uk-UA"/>
        </w:rPr>
        <w:t xml:space="preserve">від </w:t>
      </w:r>
      <w:r w:rsidR="0071514F">
        <w:rPr>
          <w:rFonts w:ascii="Times New Roman" w:hAnsi="Times New Roman" w:cs="Times New Roman"/>
          <w:sz w:val="24"/>
          <w:szCs w:val="24"/>
          <w:u w:val="single"/>
          <w:lang w:val="uk-UA"/>
        </w:rPr>
        <w:t>2</w:t>
      </w:r>
      <w:r w:rsidR="00A32507">
        <w:rPr>
          <w:rFonts w:ascii="Times New Roman" w:hAnsi="Times New Roman" w:cs="Times New Roman"/>
          <w:sz w:val="24"/>
          <w:szCs w:val="24"/>
          <w:u w:val="single"/>
          <w:lang w:val="uk-UA"/>
        </w:rPr>
        <w:t>1</w:t>
      </w:r>
      <w:r w:rsidR="00EE281B" w:rsidRPr="00EE281B">
        <w:rPr>
          <w:rFonts w:ascii="Times New Roman" w:hAnsi="Times New Roman" w:cs="Times New Roman"/>
          <w:sz w:val="24"/>
          <w:szCs w:val="24"/>
          <w:u w:val="single"/>
          <w:lang w:val="uk-UA"/>
        </w:rPr>
        <w:t>.0</w:t>
      </w:r>
      <w:r w:rsidR="00C300B4">
        <w:rPr>
          <w:rFonts w:ascii="Times New Roman" w:hAnsi="Times New Roman" w:cs="Times New Roman"/>
          <w:sz w:val="24"/>
          <w:szCs w:val="24"/>
          <w:u w:val="single"/>
          <w:lang w:val="uk-UA"/>
        </w:rPr>
        <w:t>4</w:t>
      </w:r>
      <w:r w:rsidR="00EE281B" w:rsidRPr="00EE281B">
        <w:rPr>
          <w:rFonts w:ascii="Times New Roman" w:hAnsi="Times New Roman" w:cs="Times New Roman"/>
          <w:sz w:val="24"/>
          <w:szCs w:val="24"/>
          <w:u w:val="single"/>
          <w:lang w:val="uk-UA"/>
        </w:rPr>
        <w:t>.2026р.</w:t>
      </w:r>
    </w:p>
    <w:p w14:paraId="66289E99" w14:textId="77777777" w:rsidR="00EE3C64" w:rsidRDefault="00EE3C64" w:rsidP="000F2B7B">
      <w:pPr>
        <w:spacing w:after="0" w:line="240" w:lineRule="auto"/>
        <w:jc w:val="both"/>
        <w:rPr>
          <w:rFonts w:ascii="Times New Roman" w:hAnsi="Times New Roman" w:cs="Times New Roman"/>
          <w:sz w:val="24"/>
          <w:szCs w:val="24"/>
          <w:lang w:val="uk-UA"/>
        </w:rPr>
      </w:pPr>
    </w:p>
    <w:p w14:paraId="3BC3CBCD" w14:textId="70EBE5C3"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Розмір бюджетного призначення:</w:t>
      </w:r>
      <w:r w:rsidR="00EE281B" w:rsidRPr="00CF371E">
        <w:rPr>
          <w:rFonts w:ascii="Times New Roman" w:hAnsi="Times New Roman" w:cs="Times New Roman"/>
          <w:sz w:val="24"/>
          <w:szCs w:val="24"/>
          <w:u w:val="single"/>
          <w:lang w:val="uk-UA"/>
        </w:rPr>
        <w:t xml:space="preserve"> </w:t>
      </w:r>
      <w:r w:rsidR="00CF371E">
        <w:rPr>
          <w:rFonts w:ascii="Times New Roman" w:hAnsi="Times New Roman" w:cs="Times New Roman"/>
          <w:sz w:val="24"/>
          <w:szCs w:val="24"/>
          <w:u w:val="single"/>
          <w:lang w:val="uk-UA"/>
        </w:rPr>
        <w:t xml:space="preserve"> </w:t>
      </w:r>
      <w:r w:rsidR="00CF371E" w:rsidRPr="00CF371E">
        <w:rPr>
          <w:rFonts w:ascii="Times New Roman" w:hAnsi="Times New Roman" w:cs="Times New Roman"/>
          <w:sz w:val="24"/>
          <w:szCs w:val="24"/>
          <w:u w:val="single"/>
          <w:lang w:val="uk-UA"/>
        </w:rPr>
        <w:t>1</w:t>
      </w:r>
      <w:r w:rsidR="00A32507">
        <w:rPr>
          <w:rFonts w:ascii="Times New Roman" w:hAnsi="Times New Roman" w:cs="Times New Roman"/>
          <w:sz w:val="24"/>
          <w:szCs w:val="24"/>
          <w:u w:val="single"/>
          <w:lang w:val="uk-UA"/>
        </w:rPr>
        <w:t>21 160</w:t>
      </w:r>
      <w:r w:rsidR="000B311E">
        <w:rPr>
          <w:rFonts w:ascii="Times New Roman" w:hAnsi="Times New Roman" w:cs="Times New Roman"/>
          <w:sz w:val="24"/>
          <w:szCs w:val="24"/>
          <w:u w:val="single"/>
          <w:lang w:val="uk-UA"/>
        </w:rPr>
        <w:t>,</w:t>
      </w:r>
      <w:r w:rsidR="00A32507">
        <w:rPr>
          <w:rFonts w:ascii="Times New Roman" w:hAnsi="Times New Roman" w:cs="Times New Roman"/>
          <w:sz w:val="24"/>
          <w:szCs w:val="24"/>
          <w:u w:val="single"/>
          <w:lang w:val="uk-UA"/>
        </w:rPr>
        <w:t>0</w:t>
      </w:r>
      <w:r w:rsidR="000B311E">
        <w:rPr>
          <w:rFonts w:ascii="Times New Roman" w:hAnsi="Times New Roman" w:cs="Times New Roman"/>
          <w:sz w:val="24"/>
          <w:szCs w:val="24"/>
          <w:u w:val="single"/>
          <w:lang w:val="uk-UA"/>
        </w:rPr>
        <w:t>0</w:t>
      </w:r>
      <w:r w:rsidR="00EE281B">
        <w:rPr>
          <w:rFonts w:ascii="Times New Roman" w:hAnsi="Times New Roman" w:cs="Times New Roman"/>
          <w:sz w:val="24"/>
          <w:szCs w:val="24"/>
          <w:u w:val="single"/>
          <w:lang w:val="uk-UA"/>
        </w:rPr>
        <w:t xml:space="preserve"> 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2CE1598E" w14:textId="008AD1F1" w:rsidR="00EE3C64" w:rsidRDefault="00FB2DA6" w:rsidP="00CF371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bookmarkStart w:id="0" w:name="_Hlk194662992"/>
    </w:p>
    <w:p w14:paraId="68A4ABAB" w14:textId="77777777" w:rsidR="00CF371E" w:rsidRPr="00EE3C64" w:rsidRDefault="00CF371E" w:rsidP="00CF371E">
      <w:pPr>
        <w:spacing w:after="0" w:line="240" w:lineRule="auto"/>
        <w:jc w:val="both"/>
        <w:rPr>
          <w:rFonts w:ascii="Times New Roman" w:eastAsia="Arial Unicode MS" w:hAnsi="Times New Roman" w:cs="Arial Unicode MS"/>
          <w:b/>
          <w:bCs/>
          <w:color w:val="000000"/>
          <w:sz w:val="24"/>
          <w:szCs w:val="24"/>
          <w:u w:color="000000"/>
          <w:bdr w:val="nil"/>
          <w:lang w:val="uk-UA" w:eastAsia="ru-RU"/>
        </w:rPr>
      </w:pPr>
    </w:p>
    <w:bookmarkEnd w:id="0"/>
    <w:p w14:paraId="012377AC" w14:textId="77777777" w:rsidR="0071514F" w:rsidRPr="0071514F" w:rsidRDefault="0071514F" w:rsidP="0071514F">
      <w:pPr>
        <w:spacing w:after="0" w:line="240" w:lineRule="auto"/>
        <w:jc w:val="center"/>
        <w:rPr>
          <w:rFonts w:ascii="Times New Roman" w:eastAsia="Times New Roman" w:hAnsi="Times New Roman" w:cs="Times New Roman"/>
          <w:b/>
          <w:bCs/>
          <w:color w:val="000000"/>
          <w:sz w:val="24"/>
          <w:szCs w:val="24"/>
          <w:lang w:val="uk-UA" w:eastAsia="uk-UA"/>
        </w:rPr>
      </w:pPr>
      <w:r w:rsidRPr="0071514F">
        <w:rPr>
          <w:rFonts w:ascii="Times New Roman" w:eastAsia="Times New Roman" w:hAnsi="Times New Roman" w:cs="Times New Roman"/>
          <w:b/>
          <w:bCs/>
          <w:color w:val="000000"/>
          <w:sz w:val="24"/>
          <w:szCs w:val="24"/>
          <w:lang w:val="uk-UA" w:eastAsia="uk-UA"/>
        </w:rPr>
        <w:t>Технічні, якісні та кількісні характеристики предмету закупівлі (технічне завдання)</w:t>
      </w:r>
    </w:p>
    <w:p w14:paraId="48B2B64F" w14:textId="77777777" w:rsidR="0071514F" w:rsidRPr="0071514F" w:rsidRDefault="0071514F" w:rsidP="0071514F">
      <w:pPr>
        <w:spacing w:after="0" w:line="240" w:lineRule="auto"/>
        <w:jc w:val="center"/>
        <w:rPr>
          <w:rFonts w:ascii="Times New Roman" w:eastAsia="Times New Roman" w:hAnsi="Times New Roman" w:cs="Times New Roman"/>
          <w:b/>
          <w:bCs/>
          <w:color w:val="000000"/>
          <w:sz w:val="24"/>
          <w:szCs w:val="24"/>
          <w:lang w:val="uk-UA" w:eastAsia="uk-UA"/>
        </w:rPr>
      </w:pPr>
    </w:p>
    <w:p w14:paraId="34B2E874" w14:textId="77777777" w:rsidR="00A32507" w:rsidRPr="00A32507" w:rsidRDefault="00A32507" w:rsidP="00A32507">
      <w:pPr>
        <w:spacing w:after="0" w:line="240" w:lineRule="auto"/>
        <w:jc w:val="center"/>
        <w:rPr>
          <w:rFonts w:ascii="Times New Roman" w:eastAsia="Times New Roman" w:hAnsi="Times New Roman" w:cs="Times New Roman"/>
          <w:sz w:val="24"/>
          <w:szCs w:val="24"/>
          <w:lang w:val="uk-UA"/>
        </w:rPr>
      </w:pPr>
      <w:r w:rsidRPr="00A32507">
        <w:rPr>
          <w:rFonts w:ascii="Times New Roman" w:eastAsia="Times New Roman" w:hAnsi="Times New Roman" w:cs="Times New Roman"/>
          <w:bCs/>
          <w:color w:val="000000"/>
          <w:sz w:val="24"/>
          <w:szCs w:val="24"/>
          <w:lang w:val="uk-UA" w:eastAsia="uk-UA"/>
        </w:rPr>
        <w:t xml:space="preserve">ТЕХНІЧНЕ ЗАВДАННЯ </w:t>
      </w:r>
    </w:p>
    <w:p w14:paraId="4E8C828F" w14:textId="77777777" w:rsidR="00A32507" w:rsidRPr="00A32507" w:rsidRDefault="00A32507" w:rsidP="00A32507">
      <w:pPr>
        <w:spacing w:after="0" w:line="240" w:lineRule="auto"/>
        <w:jc w:val="center"/>
        <w:rPr>
          <w:rFonts w:ascii="Times New Roman" w:eastAsia="Times New Roman" w:hAnsi="Times New Roman" w:cs="Times New Roman"/>
          <w:bCs/>
          <w:color w:val="000000"/>
          <w:sz w:val="24"/>
          <w:szCs w:val="24"/>
          <w:lang w:val="uk-UA" w:eastAsia="uk-UA"/>
        </w:rPr>
      </w:pPr>
      <w:r w:rsidRPr="00A32507">
        <w:rPr>
          <w:rFonts w:ascii="Times New Roman" w:eastAsia="Times New Roman" w:hAnsi="Times New Roman" w:cs="Times New Roman"/>
          <w:bCs/>
          <w:color w:val="000000"/>
          <w:sz w:val="24"/>
          <w:szCs w:val="24"/>
          <w:lang w:val="uk-UA" w:eastAsia="uk-UA"/>
        </w:rPr>
        <w:t xml:space="preserve">до </w:t>
      </w:r>
      <w:r w:rsidRPr="00A32507">
        <w:rPr>
          <w:rFonts w:ascii="Times New Roman" w:eastAsia="Times New Roman" w:hAnsi="Times New Roman" w:cs="Times New Roman"/>
          <w:color w:val="000000"/>
          <w:sz w:val="24"/>
          <w:szCs w:val="24"/>
          <w:lang w:val="uk-UA" w:eastAsia="uk-UA"/>
        </w:rPr>
        <w:t xml:space="preserve">предмета закупівлі </w:t>
      </w:r>
      <w:r w:rsidRPr="00A32507">
        <w:rPr>
          <w:rFonts w:ascii="Times New Roman" w:eastAsia="Times New Roman" w:hAnsi="Times New Roman" w:cs="Times New Roman"/>
          <w:bCs/>
          <w:color w:val="000000"/>
          <w:sz w:val="24"/>
          <w:szCs w:val="24"/>
          <w:lang w:val="uk-UA" w:eastAsia="uk-UA"/>
        </w:rPr>
        <w:t>Послуги з проведення експертного обстеження та повного технічного огляду вантажопідіймальних механізмів</w:t>
      </w:r>
    </w:p>
    <w:p w14:paraId="7F797F50" w14:textId="77777777" w:rsidR="00A32507" w:rsidRPr="00A32507" w:rsidRDefault="00A32507" w:rsidP="00A32507">
      <w:pPr>
        <w:spacing w:after="0" w:line="240" w:lineRule="auto"/>
        <w:jc w:val="center"/>
        <w:rPr>
          <w:rFonts w:ascii="Times New Roman" w:eastAsia="Times New Roman" w:hAnsi="Times New Roman" w:cs="Times New Roman"/>
          <w:bCs/>
          <w:color w:val="000000"/>
          <w:sz w:val="24"/>
          <w:szCs w:val="24"/>
          <w:lang w:val="uk-UA" w:eastAsia="uk-UA"/>
        </w:rPr>
      </w:pPr>
      <w:r w:rsidRPr="00A32507">
        <w:rPr>
          <w:rFonts w:ascii="Times New Roman" w:eastAsia="Times New Roman" w:hAnsi="Times New Roman" w:cs="Times New Roman"/>
          <w:bCs/>
          <w:color w:val="000000"/>
          <w:sz w:val="24"/>
          <w:szCs w:val="24"/>
          <w:lang w:val="uk-UA" w:eastAsia="uk-UA"/>
        </w:rPr>
        <w:t xml:space="preserve"> (код ДК 021:2015 71630000-3 Послуги з технічного огляду та випробувань)</w:t>
      </w:r>
    </w:p>
    <w:p w14:paraId="73161852" w14:textId="77777777" w:rsidR="00A32507" w:rsidRPr="00A32507" w:rsidRDefault="00A32507" w:rsidP="00A32507">
      <w:pPr>
        <w:spacing w:after="0" w:line="240" w:lineRule="auto"/>
        <w:rPr>
          <w:rFonts w:ascii="Times New Roman" w:eastAsia="Times New Roman" w:hAnsi="Times New Roman" w:cs="Times New Roman"/>
          <w:sz w:val="24"/>
          <w:szCs w:val="24"/>
          <w:lang w:val="uk-UA"/>
        </w:rPr>
      </w:pPr>
    </w:p>
    <w:p w14:paraId="31AFF029" w14:textId="77777777" w:rsidR="00A32507" w:rsidRPr="00A32507" w:rsidRDefault="00A32507" w:rsidP="00A32507">
      <w:pPr>
        <w:numPr>
          <w:ilvl w:val="0"/>
          <w:numId w:val="18"/>
        </w:numPr>
        <w:spacing w:after="0" w:line="240" w:lineRule="auto"/>
        <w:contextualSpacing/>
        <w:rPr>
          <w:rFonts w:ascii="Times New Roman" w:eastAsia="Times New Roman" w:hAnsi="Times New Roman" w:cs="Times New Roman"/>
          <w:b/>
          <w:bCs/>
          <w:color w:val="000000"/>
          <w:sz w:val="24"/>
          <w:szCs w:val="24"/>
          <w:lang w:val="uk-UA" w:eastAsia="uk-UA"/>
        </w:rPr>
      </w:pPr>
      <w:bookmarkStart w:id="1" w:name="bookmark1"/>
      <w:r w:rsidRPr="00A32507">
        <w:rPr>
          <w:rFonts w:ascii="Times New Roman" w:eastAsia="Times New Roman" w:hAnsi="Times New Roman" w:cs="Times New Roman"/>
          <w:b/>
          <w:bCs/>
          <w:color w:val="000000"/>
          <w:sz w:val="24"/>
          <w:szCs w:val="24"/>
          <w:lang w:val="uk-UA" w:eastAsia="uk-UA"/>
        </w:rPr>
        <w:t>Загальні положення</w:t>
      </w:r>
      <w:bookmarkEnd w:id="1"/>
    </w:p>
    <w:p w14:paraId="459D1DCD" w14:textId="77777777" w:rsidR="00A32507" w:rsidRPr="00A32507" w:rsidRDefault="00A32507" w:rsidP="00A32507">
      <w:pPr>
        <w:spacing w:after="0" w:line="276" w:lineRule="auto"/>
        <w:ind w:firstLine="720"/>
        <w:jc w:val="both"/>
        <w:rPr>
          <w:rFonts w:ascii="Times New Roman" w:eastAsia="Times New Roman" w:hAnsi="Times New Roman" w:cs="Times New Roman"/>
          <w:sz w:val="24"/>
          <w:szCs w:val="24"/>
          <w:lang w:val="uk-UA"/>
        </w:rPr>
      </w:pPr>
      <w:r w:rsidRPr="00A32507">
        <w:rPr>
          <w:rFonts w:ascii="Times New Roman" w:eastAsia="Times New Roman" w:hAnsi="Times New Roman" w:cs="Times New Roman"/>
          <w:color w:val="000000"/>
          <w:sz w:val="24"/>
          <w:szCs w:val="24"/>
          <w:lang w:val="uk-UA" w:eastAsia="uk-UA"/>
        </w:rPr>
        <w:lastRenderedPageBreak/>
        <w:t>Це технічне завдання визначає обсяг, умови, технічні та якісні характеристики послуг з проведення експертного обстеження та повного технічного обстеження вантажопідіймальних механізмів для їх безпечної роботи при використанні на працюючих насосних станціях РОВР у Миколаївській області у 2026 році.</w:t>
      </w:r>
    </w:p>
    <w:p w14:paraId="378D1132" w14:textId="77777777" w:rsidR="00A32507" w:rsidRPr="00A32507" w:rsidRDefault="00A32507" w:rsidP="00A32507">
      <w:pPr>
        <w:spacing w:after="0" w:line="276" w:lineRule="auto"/>
        <w:ind w:firstLine="720"/>
        <w:jc w:val="both"/>
        <w:rPr>
          <w:rFonts w:ascii="Times New Roman" w:eastAsia="Times New Roman" w:hAnsi="Times New Roman" w:cs="Times New Roman"/>
          <w:sz w:val="24"/>
          <w:szCs w:val="24"/>
          <w:lang w:val="uk-UA"/>
        </w:rPr>
      </w:pPr>
      <w:r w:rsidRPr="00A32507">
        <w:rPr>
          <w:rFonts w:ascii="Times New Roman" w:eastAsia="Times New Roman" w:hAnsi="Times New Roman" w:cs="Times New Roman"/>
          <w:color w:val="000000"/>
          <w:sz w:val="24"/>
          <w:szCs w:val="24"/>
          <w:lang w:val="uk-UA" w:eastAsia="uk-UA"/>
        </w:rPr>
        <w:t>Виконання робіт повинно здійснюватися відповідно до вимог чинного законодавства України, зокрема:</w:t>
      </w:r>
    </w:p>
    <w:p w14:paraId="39D98F32" w14:textId="77777777" w:rsidR="00A32507" w:rsidRPr="00A32507" w:rsidRDefault="00A32507" w:rsidP="00A32507">
      <w:pPr>
        <w:numPr>
          <w:ilvl w:val="0"/>
          <w:numId w:val="17"/>
        </w:numPr>
        <w:spacing w:after="0" w:line="276" w:lineRule="auto"/>
        <w:jc w:val="both"/>
        <w:rPr>
          <w:rFonts w:ascii="Times New Roman" w:eastAsia="Times New Roman" w:hAnsi="Times New Roman" w:cs="Times New Roman"/>
          <w:color w:val="000000"/>
          <w:sz w:val="24"/>
          <w:szCs w:val="24"/>
          <w:lang w:val="uk-UA" w:eastAsia="uk-UA"/>
        </w:rPr>
      </w:pPr>
      <w:r w:rsidRPr="00A32507">
        <w:rPr>
          <w:rFonts w:ascii="Times New Roman" w:eastAsia="Times New Roman" w:hAnsi="Times New Roman" w:cs="Times New Roman"/>
          <w:color w:val="000000"/>
          <w:sz w:val="24"/>
          <w:szCs w:val="24"/>
          <w:lang w:val="uk-UA" w:eastAsia="uk-UA"/>
        </w:rPr>
        <w:t xml:space="preserve"> Закон України «Про публічні закупівлі»;</w:t>
      </w:r>
    </w:p>
    <w:p w14:paraId="6A573772" w14:textId="77777777" w:rsidR="00A32507" w:rsidRPr="00A32507" w:rsidRDefault="00A32507" w:rsidP="00A32507">
      <w:pPr>
        <w:numPr>
          <w:ilvl w:val="0"/>
          <w:numId w:val="17"/>
        </w:numPr>
        <w:spacing w:after="0" w:line="276" w:lineRule="auto"/>
        <w:jc w:val="both"/>
        <w:rPr>
          <w:rFonts w:ascii="Times New Roman" w:eastAsia="Times New Roman" w:hAnsi="Times New Roman" w:cs="Times New Roman"/>
          <w:color w:val="000000"/>
          <w:sz w:val="24"/>
          <w:szCs w:val="24"/>
          <w:lang w:val="uk-UA" w:eastAsia="uk-UA"/>
        </w:rPr>
      </w:pPr>
      <w:r w:rsidRPr="00A32507">
        <w:rPr>
          <w:rFonts w:ascii="Times New Roman" w:eastAsia="Times New Roman" w:hAnsi="Times New Roman" w:cs="Times New Roman"/>
          <w:color w:val="000000"/>
          <w:sz w:val="24"/>
          <w:szCs w:val="24"/>
          <w:lang w:val="uk-UA" w:eastAsia="uk-UA"/>
        </w:rPr>
        <w:t xml:space="preserve"> Закон України «Про охорону праці»;</w:t>
      </w:r>
    </w:p>
    <w:p w14:paraId="2EF6F8CA" w14:textId="77777777" w:rsidR="00A32507" w:rsidRPr="00A32507" w:rsidRDefault="00A32507" w:rsidP="00A32507">
      <w:pPr>
        <w:numPr>
          <w:ilvl w:val="0"/>
          <w:numId w:val="17"/>
        </w:numPr>
        <w:spacing w:after="0" w:line="276" w:lineRule="auto"/>
        <w:jc w:val="both"/>
        <w:rPr>
          <w:rFonts w:ascii="Times New Roman" w:eastAsia="Times New Roman" w:hAnsi="Times New Roman" w:cs="Times New Roman"/>
          <w:color w:val="000000"/>
          <w:sz w:val="24"/>
          <w:szCs w:val="24"/>
          <w:lang w:val="uk-UA" w:eastAsia="uk-UA"/>
        </w:rPr>
      </w:pPr>
      <w:r w:rsidRPr="00A32507">
        <w:rPr>
          <w:rFonts w:ascii="Times New Roman" w:eastAsia="Times New Roman" w:hAnsi="Times New Roman" w:cs="Times New Roman"/>
          <w:color w:val="000000"/>
          <w:sz w:val="24"/>
          <w:szCs w:val="24"/>
          <w:lang w:val="uk-UA" w:eastAsia="uk-UA"/>
        </w:rPr>
        <w:t>Порядок проведення огляду, випробування та експертного обстеження (технічного діагностування) машин, механізмів, устаткування підвищеної небезпеки, затвердженого Постановою КМУ від 26.05.2004 №687;</w:t>
      </w:r>
    </w:p>
    <w:p w14:paraId="53B33832" w14:textId="77777777" w:rsidR="00A32507" w:rsidRPr="00A32507" w:rsidRDefault="00A32507" w:rsidP="00A32507">
      <w:pPr>
        <w:numPr>
          <w:ilvl w:val="0"/>
          <w:numId w:val="17"/>
        </w:numPr>
        <w:spacing w:after="0" w:line="276" w:lineRule="auto"/>
        <w:jc w:val="both"/>
        <w:rPr>
          <w:rFonts w:ascii="Times New Roman" w:eastAsia="Times New Roman" w:hAnsi="Times New Roman" w:cs="Times New Roman"/>
          <w:color w:val="000000"/>
          <w:sz w:val="24"/>
          <w:szCs w:val="24"/>
          <w:lang w:val="uk-UA" w:eastAsia="uk-UA"/>
        </w:rPr>
      </w:pPr>
      <w:r w:rsidRPr="00A32507">
        <w:rPr>
          <w:rFonts w:ascii="Times New Roman" w:eastAsia="Times New Roman" w:hAnsi="Times New Roman" w:cs="Times New Roman"/>
          <w:color w:val="000000"/>
          <w:sz w:val="24"/>
          <w:szCs w:val="24"/>
          <w:lang w:val="uk-UA" w:eastAsia="uk-UA"/>
        </w:rPr>
        <w:t>НПАОП 0.00-1.80.18 «Правила охорони праці під час експлуатації вантажопідіймальних кранів, підіймальних пристроїв і відповідного обладнання», затверджені Наказом Міністерства соціальної політики України від 19.01.2018 р. № 62;</w:t>
      </w:r>
    </w:p>
    <w:p w14:paraId="1D7FB5B3" w14:textId="77777777" w:rsidR="00A32507" w:rsidRPr="00A32507" w:rsidRDefault="00A32507" w:rsidP="00A32507">
      <w:pPr>
        <w:numPr>
          <w:ilvl w:val="0"/>
          <w:numId w:val="17"/>
        </w:numPr>
        <w:spacing w:after="0" w:line="276" w:lineRule="auto"/>
        <w:jc w:val="both"/>
        <w:rPr>
          <w:rFonts w:ascii="Times New Roman" w:eastAsia="Times New Roman" w:hAnsi="Times New Roman" w:cs="Times New Roman"/>
          <w:color w:val="000000"/>
          <w:sz w:val="24"/>
          <w:szCs w:val="24"/>
          <w:lang w:val="uk-UA" w:eastAsia="uk-UA"/>
        </w:rPr>
      </w:pPr>
      <w:r w:rsidRPr="00A32507">
        <w:rPr>
          <w:rFonts w:ascii="Times New Roman" w:eastAsia="Times New Roman" w:hAnsi="Times New Roman" w:cs="Times New Roman"/>
          <w:color w:val="000000"/>
          <w:sz w:val="24"/>
          <w:szCs w:val="24"/>
          <w:lang w:val="uk-UA" w:eastAsia="uk-UA"/>
        </w:rPr>
        <w:t>ОМД 00120253.001-2005 Методика проведення експертного обстеження (технічного діагностування) кранів мостового типу;</w:t>
      </w:r>
    </w:p>
    <w:p w14:paraId="476A5E35" w14:textId="77777777" w:rsidR="00A32507" w:rsidRPr="00A32507" w:rsidRDefault="00A32507" w:rsidP="00A32507">
      <w:pPr>
        <w:numPr>
          <w:ilvl w:val="0"/>
          <w:numId w:val="17"/>
        </w:numPr>
        <w:spacing w:after="0" w:line="276" w:lineRule="auto"/>
        <w:jc w:val="both"/>
        <w:rPr>
          <w:rFonts w:ascii="Times New Roman" w:eastAsia="Times New Roman" w:hAnsi="Times New Roman" w:cs="Times New Roman"/>
          <w:color w:val="000000"/>
          <w:sz w:val="24"/>
          <w:szCs w:val="24"/>
          <w:lang w:val="uk-UA" w:eastAsia="uk-UA"/>
        </w:rPr>
      </w:pPr>
      <w:r w:rsidRPr="00A32507">
        <w:rPr>
          <w:rFonts w:ascii="Times New Roman" w:eastAsia="Times New Roman" w:hAnsi="Times New Roman" w:cs="Times New Roman"/>
          <w:color w:val="000000"/>
          <w:sz w:val="24"/>
          <w:szCs w:val="24"/>
          <w:lang w:val="uk-UA" w:eastAsia="uk-UA"/>
        </w:rPr>
        <w:t>ОМД 33497324.003-2005 Методика проведення експертного обстеження (технічного діагностування) стрілових самохідних і залізничних кранів;</w:t>
      </w:r>
    </w:p>
    <w:p w14:paraId="56ACEA59" w14:textId="77777777" w:rsidR="00A32507" w:rsidRPr="00A32507" w:rsidRDefault="00A32507" w:rsidP="00A32507">
      <w:pPr>
        <w:numPr>
          <w:ilvl w:val="0"/>
          <w:numId w:val="17"/>
        </w:numPr>
        <w:spacing w:after="0" w:line="276" w:lineRule="auto"/>
        <w:jc w:val="both"/>
        <w:rPr>
          <w:rFonts w:ascii="Times New Roman" w:eastAsia="Times New Roman" w:hAnsi="Times New Roman" w:cs="Times New Roman"/>
          <w:color w:val="000000"/>
          <w:sz w:val="24"/>
          <w:szCs w:val="24"/>
          <w:lang w:val="uk-UA" w:eastAsia="uk-UA"/>
        </w:rPr>
      </w:pPr>
      <w:r w:rsidRPr="00A32507">
        <w:rPr>
          <w:rFonts w:ascii="Times New Roman" w:eastAsia="Times New Roman" w:hAnsi="Times New Roman" w:cs="Times New Roman"/>
          <w:color w:val="000000"/>
          <w:sz w:val="24"/>
          <w:szCs w:val="24"/>
          <w:lang w:val="uk-UA" w:eastAsia="uk-UA"/>
        </w:rPr>
        <w:t>МВ 22959884.001-2004 Методичні вказівки з проведення експертного обстеження (технічного діагностування) підйомників.</w:t>
      </w:r>
    </w:p>
    <w:p w14:paraId="42A74308" w14:textId="77777777" w:rsidR="00A32507" w:rsidRPr="00A32507" w:rsidRDefault="00A32507" w:rsidP="00A32507">
      <w:pPr>
        <w:spacing w:after="0"/>
        <w:ind w:firstLine="708"/>
        <w:jc w:val="both"/>
        <w:rPr>
          <w:rFonts w:ascii="Times New Roman" w:eastAsia="Times New Roman" w:hAnsi="Times New Roman" w:cs="Times New Roman"/>
          <w:color w:val="000000"/>
          <w:sz w:val="24"/>
          <w:szCs w:val="24"/>
          <w:lang w:val="uk-UA" w:eastAsia="uk-UA"/>
        </w:rPr>
      </w:pPr>
    </w:p>
    <w:p w14:paraId="25C3568F" w14:textId="77777777" w:rsidR="00A32507" w:rsidRPr="00A32507" w:rsidRDefault="00A32507" w:rsidP="00A32507">
      <w:pPr>
        <w:spacing w:after="0"/>
        <w:ind w:firstLine="708"/>
        <w:jc w:val="both"/>
        <w:rPr>
          <w:rFonts w:ascii="Times New Roman" w:eastAsia="Times New Roman" w:hAnsi="Times New Roman" w:cs="Times New Roman"/>
          <w:color w:val="000000"/>
          <w:sz w:val="24"/>
          <w:szCs w:val="24"/>
          <w:lang w:val="uk-UA" w:eastAsia="uk-UA"/>
        </w:rPr>
      </w:pPr>
      <w:r w:rsidRPr="00A32507">
        <w:rPr>
          <w:rFonts w:ascii="Times New Roman" w:eastAsia="Times New Roman" w:hAnsi="Times New Roman" w:cs="Times New Roman"/>
          <w:color w:val="000000"/>
          <w:sz w:val="24"/>
          <w:szCs w:val="24"/>
          <w:lang w:val="uk-UA" w:eastAsia="uk-UA"/>
        </w:rPr>
        <w:t>Якість наданих послуг у цілому повинна відповідати діючим нормам і стандартам відповідного виду послуг.</w:t>
      </w:r>
    </w:p>
    <w:p w14:paraId="51DC7ED2" w14:textId="77777777" w:rsidR="00A32507" w:rsidRPr="00A32507" w:rsidRDefault="00A32507" w:rsidP="00A32507">
      <w:pPr>
        <w:spacing w:after="0"/>
        <w:ind w:firstLine="708"/>
        <w:jc w:val="both"/>
        <w:rPr>
          <w:rFonts w:ascii="Times New Roman" w:eastAsia="Times New Roman" w:hAnsi="Times New Roman" w:cs="Times New Roman"/>
          <w:color w:val="000000"/>
          <w:sz w:val="24"/>
          <w:szCs w:val="24"/>
          <w:lang w:val="uk-UA" w:eastAsia="uk-UA"/>
        </w:rPr>
      </w:pPr>
    </w:p>
    <w:p w14:paraId="12FA1416" w14:textId="77777777" w:rsidR="00A32507" w:rsidRPr="00A32507" w:rsidRDefault="00A32507" w:rsidP="00A32507">
      <w:pPr>
        <w:numPr>
          <w:ilvl w:val="0"/>
          <w:numId w:val="18"/>
        </w:numPr>
        <w:spacing w:after="200" w:line="276" w:lineRule="auto"/>
        <w:contextualSpacing/>
        <w:rPr>
          <w:rFonts w:ascii="Times New Roman" w:eastAsia="Times New Roman" w:hAnsi="Times New Roman" w:cs="Times New Roman"/>
          <w:b/>
          <w:color w:val="000000"/>
          <w:sz w:val="24"/>
          <w:szCs w:val="24"/>
          <w:lang w:val="uk-UA" w:eastAsia="uk-UA"/>
        </w:rPr>
      </w:pPr>
      <w:r w:rsidRPr="00A32507">
        <w:rPr>
          <w:rFonts w:ascii="Times New Roman" w:eastAsia="Times New Roman" w:hAnsi="Times New Roman" w:cs="Times New Roman"/>
          <w:b/>
          <w:color w:val="000000"/>
          <w:sz w:val="24"/>
          <w:szCs w:val="24"/>
          <w:lang w:val="uk-UA" w:eastAsia="uk-UA"/>
        </w:rPr>
        <w:t>Кількісні та якісні характеристики предмета закупівлі</w:t>
      </w:r>
    </w:p>
    <w:p w14:paraId="1EE142A5" w14:textId="77777777" w:rsidR="00A32507" w:rsidRPr="00A32507" w:rsidRDefault="00A32507" w:rsidP="00A32507">
      <w:pPr>
        <w:spacing w:after="0" w:line="240" w:lineRule="auto"/>
        <w:jc w:val="center"/>
        <w:rPr>
          <w:rFonts w:ascii="Times New Roman" w:eastAsia="Times New Roman" w:hAnsi="Times New Roman" w:cs="Times New Roman"/>
          <w:b/>
          <w:bCs/>
          <w:color w:val="000000"/>
          <w:sz w:val="24"/>
          <w:szCs w:val="24"/>
          <w:lang w:val="uk-UA" w:eastAsia="uk-UA"/>
        </w:rPr>
      </w:pPr>
      <w:r w:rsidRPr="00A32507">
        <w:rPr>
          <w:rFonts w:ascii="Times New Roman" w:eastAsia="Times New Roman" w:hAnsi="Times New Roman" w:cs="Times New Roman"/>
          <w:b/>
          <w:bCs/>
          <w:color w:val="000000"/>
          <w:sz w:val="24"/>
          <w:szCs w:val="24"/>
          <w:lang w:val="uk-UA" w:eastAsia="uk-UA"/>
        </w:rPr>
        <w:t>Перелік</w:t>
      </w:r>
    </w:p>
    <w:p w14:paraId="42C685B0" w14:textId="77777777" w:rsidR="00A32507" w:rsidRPr="00A32507" w:rsidRDefault="00A32507" w:rsidP="00A32507">
      <w:pPr>
        <w:spacing w:after="0" w:line="240" w:lineRule="auto"/>
        <w:jc w:val="center"/>
        <w:rPr>
          <w:rFonts w:ascii="Times New Roman" w:eastAsia="Times New Roman" w:hAnsi="Times New Roman" w:cs="Times New Roman"/>
          <w:b/>
          <w:bCs/>
          <w:color w:val="000000"/>
          <w:sz w:val="24"/>
          <w:szCs w:val="24"/>
          <w:lang w:val="uk-UA" w:eastAsia="uk-UA"/>
        </w:rPr>
      </w:pPr>
      <w:r w:rsidRPr="00A32507">
        <w:rPr>
          <w:rFonts w:ascii="Times New Roman" w:eastAsia="Times New Roman" w:hAnsi="Times New Roman" w:cs="Times New Roman"/>
          <w:b/>
          <w:bCs/>
          <w:color w:val="000000"/>
          <w:sz w:val="24"/>
          <w:szCs w:val="24"/>
          <w:lang w:val="uk-UA" w:eastAsia="uk-UA"/>
        </w:rPr>
        <w:t xml:space="preserve">вантажопідіймальних механізмів </w:t>
      </w:r>
    </w:p>
    <w:p w14:paraId="5503914B" w14:textId="77777777" w:rsidR="00A32507" w:rsidRPr="00A32507" w:rsidRDefault="00A32507" w:rsidP="00A32507">
      <w:pPr>
        <w:spacing w:after="0" w:line="240" w:lineRule="auto"/>
        <w:jc w:val="center"/>
        <w:rPr>
          <w:rFonts w:ascii="Times New Roman" w:eastAsia="Times New Roman" w:hAnsi="Times New Roman" w:cs="Times New Roman"/>
          <w:b/>
          <w:bCs/>
          <w:color w:val="000000"/>
          <w:sz w:val="24"/>
          <w:szCs w:val="24"/>
          <w:lang w:val="uk-UA" w:eastAsia="uk-UA"/>
        </w:rPr>
      </w:pPr>
      <w:r w:rsidRPr="00A32507">
        <w:rPr>
          <w:rFonts w:ascii="Times New Roman" w:eastAsia="Times New Roman" w:hAnsi="Times New Roman" w:cs="Times New Roman"/>
          <w:b/>
          <w:bCs/>
          <w:color w:val="000000"/>
          <w:sz w:val="24"/>
          <w:szCs w:val="24"/>
          <w:lang w:val="uk-UA" w:eastAsia="uk-UA"/>
        </w:rPr>
        <w:t xml:space="preserve">Регіонального офісу водних ресурсів у Миколаївській області, </w:t>
      </w:r>
    </w:p>
    <w:p w14:paraId="04E9DAB8" w14:textId="77777777" w:rsidR="00A32507" w:rsidRPr="00A32507" w:rsidRDefault="00A32507" w:rsidP="00A32507">
      <w:pPr>
        <w:spacing w:after="0" w:line="240" w:lineRule="auto"/>
        <w:jc w:val="center"/>
        <w:rPr>
          <w:rFonts w:ascii="Times New Roman" w:eastAsia="Times New Roman" w:hAnsi="Times New Roman" w:cs="Times New Roman"/>
          <w:b/>
          <w:bCs/>
          <w:color w:val="000000"/>
          <w:sz w:val="24"/>
          <w:szCs w:val="24"/>
          <w:lang w:val="uk-UA" w:eastAsia="uk-UA"/>
        </w:rPr>
      </w:pPr>
      <w:r w:rsidRPr="00A32507">
        <w:rPr>
          <w:rFonts w:ascii="Times New Roman" w:eastAsia="Times New Roman" w:hAnsi="Times New Roman" w:cs="Times New Roman"/>
          <w:b/>
          <w:bCs/>
          <w:color w:val="000000"/>
          <w:sz w:val="24"/>
          <w:szCs w:val="24"/>
          <w:lang w:val="uk-UA" w:eastAsia="uk-UA"/>
        </w:rPr>
        <w:t>які потребують ЕО і ПТО</w:t>
      </w:r>
    </w:p>
    <w:p w14:paraId="1A786A9C" w14:textId="77777777" w:rsidR="00A32507" w:rsidRPr="00A32507" w:rsidRDefault="00A32507" w:rsidP="00A32507">
      <w:pPr>
        <w:spacing w:after="0" w:line="240" w:lineRule="auto"/>
        <w:rPr>
          <w:rFonts w:ascii="Times New Roman" w:eastAsia="Times New Roman" w:hAnsi="Times New Roman" w:cs="Times New Roman"/>
          <w:sz w:val="24"/>
          <w:szCs w:val="24"/>
          <w:lang w:val="uk-UA"/>
        </w:rPr>
      </w:pPr>
    </w:p>
    <w:tbl>
      <w:tblPr>
        <w:tblStyle w:val="a3"/>
        <w:tblW w:w="9747" w:type="dxa"/>
        <w:tblLayout w:type="fixed"/>
        <w:tblLook w:val="04A0" w:firstRow="1" w:lastRow="0" w:firstColumn="1" w:lastColumn="0" w:noHBand="0" w:noVBand="1"/>
      </w:tblPr>
      <w:tblGrid>
        <w:gridCol w:w="527"/>
        <w:gridCol w:w="1708"/>
        <w:gridCol w:w="1984"/>
        <w:gridCol w:w="1985"/>
        <w:gridCol w:w="992"/>
        <w:gridCol w:w="992"/>
        <w:gridCol w:w="1559"/>
      </w:tblGrid>
      <w:tr w:rsidR="00A32507" w:rsidRPr="00A32507" w14:paraId="1EB052A5" w14:textId="77777777" w:rsidTr="00E8369A">
        <w:trPr>
          <w:trHeight w:val="870"/>
        </w:trPr>
        <w:tc>
          <w:tcPr>
            <w:tcW w:w="527" w:type="dxa"/>
            <w:vAlign w:val="center"/>
          </w:tcPr>
          <w:p w14:paraId="189EAB21"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uk-UA" w:eastAsia="uk-UA"/>
              </w:rPr>
              <w:t>№ з/п</w:t>
            </w:r>
          </w:p>
        </w:tc>
        <w:tc>
          <w:tcPr>
            <w:tcW w:w="1708" w:type="dxa"/>
            <w:vAlign w:val="center"/>
          </w:tcPr>
          <w:p w14:paraId="1A17DD45"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uk-UA" w:eastAsia="uk-UA"/>
              </w:rPr>
              <w:t>Місце-знаходження</w:t>
            </w:r>
          </w:p>
          <w:p w14:paraId="20905019"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uk-UA" w:eastAsia="uk-UA"/>
              </w:rPr>
              <w:t>дільниці</w:t>
            </w:r>
          </w:p>
        </w:tc>
        <w:tc>
          <w:tcPr>
            <w:tcW w:w="1984" w:type="dxa"/>
            <w:vAlign w:val="center"/>
          </w:tcPr>
          <w:p w14:paraId="5B5D931E"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uk-UA" w:eastAsia="uk-UA"/>
              </w:rPr>
              <w:t>Насосні станції</w:t>
            </w:r>
          </w:p>
        </w:tc>
        <w:tc>
          <w:tcPr>
            <w:tcW w:w="1985" w:type="dxa"/>
            <w:vAlign w:val="center"/>
          </w:tcPr>
          <w:p w14:paraId="2FE1BD0B"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uk-UA" w:eastAsia="uk-UA"/>
              </w:rPr>
              <w:t>Найменування обладнання</w:t>
            </w:r>
          </w:p>
        </w:tc>
        <w:tc>
          <w:tcPr>
            <w:tcW w:w="992" w:type="dxa"/>
            <w:vAlign w:val="center"/>
          </w:tcPr>
          <w:p w14:paraId="021E0BFE"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en-US" w:eastAsia="uk-UA"/>
              </w:rPr>
              <w:t>Q</w:t>
            </w:r>
            <w:r w:rsidRPr="00A32507">
              <w:rPr>
                <w:rFonts w:ascii="Times New Roman" w:eastAsia="Times New Roman" w:hAnsi="Times New Roman" w:cs="Times New Roman"/>
                <w:b/>
                <w:color w:val="000000"/>
                <w:sz w:val="20"/>
                <w:szCs w:val="20"/>
                <w:lang w:val="uk-UA" w:eastAsia="uk-UA"/>
              </w:rPr>
              <w:t>, т.</w:t>
            </w:r>
          </w:p>
        </w:tc>
        <w:tc>
          <w:tcPr>
            <w:tcW w:w="992" w:type="dxa"/>
            <w:vAlign w:val="center"/>
          </w:tcPr>
          <w:p w14:paraId="55BEBD34"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uk-UA" w:eastAsia="uk-UA"/>
              </w:rPr>
              <w:t>Кіль-кість</w:t>
            </w:r>
          </w:p>
          <w:p w14:paraId="116D5AFF"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uk-UA" w:eastAsia="uk-UA"/>
              </w:rPr>
              <w:t>послуг</w:t>
            </w:r>
          </w:p>
        </w:tc>
        <w:tc>
          <w:tcPr>
            <w:tcW w:w="1559" w:type="dxa"/>
            <w:vAlign w:val="center"/>
          </w:tcPr>
          <w:p w14:paraId="2B48B0B8" w14:textId="77777777" w:rsidR="00A32507" w:rsidRPr="00A32507" w:rsidRDefault="00A32507" w:rsidP="00A32507">
            <w:pPr>
              <w:jc w:val="center"/>
              <w:rPr>
                <w:rFonts w:ascii="Times New Roman" w:eastAsia="Times New Roman" w:hAnsi="Times New Roman" w:cs="Times New Roman"/>
                <w:b/>
                <w:sz w:val="20"/>
                <w:szCs w:val="20"/>
                <w:lang w:val="uk-UA"/>
              </w:rPr>
            </w:pPr>
            <w:r w:rsidRPr="00A32507">
              <w:rPr>
                <w:rFonts w:ascii="Times New Roman" w:eastAsia="Times New Roman" w:hAnsi="Times New Roman" w:cs="Times New Roman"/>
                <w:b/>
                <w:color w:val="000000"/>
                <w:sz w:val="20"/>
                <w:szCs w:val="20"/>
                <w:lang w:val="uk-UA" w:eastAsia="uk-UA"/>
              </w:rPr>
              <w:t>Види робіт</w:t>
            </w:r>
          </w:p>
        </w:tc>
      </w:tr>
      <w:tr w:rsidR="00A32507" w:rsidRPr="00A32507" w14:paraId="031E5411" w14:textId="77777777" w:rsidTr="00E8369A">
        <w:trPr>
          <w:trHeight w:val="1106"/>
        </w:trPr>
        <w:tc>
          <w:tcPr>
            <w:tcW w:w="527" w:type="dxa"/>
            <w:vAlign w:val="center"/>
          </w:tcPr>
          <w:p w14:paraId="6D5F4893"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w:t>
            </w:r>
          </w:p>
        </w:tc>
        <w:tc>
          <w:tcPr>
            <w:tcW w:w="1708" w:type="dxa"/>
            <w:vAlign w:val="center"/>
          </w:tcPr>
          <w:p w14:paraId="7B7017ED"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м. Миколаїв (Варварівка)</w:t>
            </w:r>
          </w:p>
        </w:tc>
        <w:tc>
          <w:tcPr>
            <w:tcW w:w="1984" w:type="dxa"/>
            <w:vAlign w:val="center"/>
          </w:tcPr>
          <w:p w14:paraId="1652C7ED"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Цех Дільниці з обслуговування насосного обладнання</w:t>
            </w:r>
          </w:p>
        </w:tc>
        <w:tc>
          <w:tcPr>
            <w:tcW w:w="1985" w:type="dxa"/>
            <w:vAlign w:val="center"/>
          </w:tcPr>
          <w:p w14:paraId="00CC8713"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 xml:space="preserve">Кран </w:t>
            </w:r>
            <w:proofErr w:type="spellStart"/>
            <w:r w:rsidRPr="00A32507">
              <w:rPr>
                <w:rFonts w:ascii="Times New Roman" w:eastAsia="Times New Roman" w:hAnsi="Times New Roman" w:cs="Times New Roman"/>
                <w:color w:val="000000"/>
                <w:sz w:val="20"/>
                <w:szCs w:val="20"/>
                <w:lang w:val="uk-UA" w:eastAsia="uk-UA"/>
              </w:rPr>
              <w:t>однобалковий</w:t>
            </w:r>
            <w:proofErr w:type="spellEnd"/>
            <w:r w:rsidRPr="00A32507">
              <w:rPr>
                <w:rFonts w:ascii="Times New Roman" w:eastAsia="Times New Roman" w:hAnsi="Times New Roman" w:cs="Times New Roman"/>
                <w:color w:val="000000"/>
                <w:sz w:val="20"/>
                <w:szCs w:val="20"/>
                <w:lang w:val="uk-UA" w:eastAsia="uk-UA"/>
              </w:rPr>
              <w:t xml:space="preserve"> ручний </w:t>
            </w:r>
            <w:r w:rsidRPr="00A32507">
              <w:rPr>
                <w:rFonts w:ascii="Times New Roman" w:eastAsia="Times New Roman" w:hAnsi="Times New Roman" w:cs="Times New Roman"/>
                <w:color w:val="000000"/>
                <w:sz w:val="20"/>
                <w:szCs w:val="20"/>
                <w:lang w:val="uk-UA" w:eastAsia="uk-UA"/>
              </w:rPr>
              <w:br/>
              <w:t>(з тельфером)</w:t>
            </w:r>
          </w:p>
        </w:tc>
        <w:tc>
          <w:tcPr>
            <w:tcW w:w="992" w:type="dxa"/>
            <w:vAlign w:val="center"/>
          </w:tcPr>
          <w:p w14:paraId="41668B5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992" w:type="dxa"/>
            <w:vAlign w:val="center"/>
          </w:tcPr>
          <w:p w14:paraId="15FB6ABC"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693A781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6830C440" w14:textId="77777777" w:rsidTr="00E8369A">
        <w:tc>
          <w:tcPr>
            <w:tcW w:w="527" w:type="dxa"/>
            <w:vAlign w:val="center"/>
          </w:tcPr>
          <w:p w14:paraId="3D8BC2C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708" w:type="dxa"/>
            <w:vMerge w:val="restart"/>
            <w:vAlign w:val="center"/>
          </w:tcPr>
          <w:p w14:paraId="35BB30E5"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м. Нова Одеса</w:t>
            </w:r>
          </w:p>
        </w:tc>
        <w:tc>
          <w:tcPr>
            <w:tcW w:w="1984" w:type="dxa"/>
            <w:vMerge w:val="restart"/>
            <w:vAlign w:val="center"/>
          </w:tcPr>
          <w:p w14:paraId="694F964F"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ГНС Нова Одеса</w:t>
            </w:r>
          </w:p>
        </w:tc>
        <w:tc>
          <w:tcPr>
            <w:tcW w:w="1985" w:type="dxa"/>
            <w:vAlign w:val="center"/>
          </w:tcPr>
          <w:p w14:paraId="2D463BB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Тельфер електричний</w:t>
            </w:r>
          </w:p>
        </w:tc>
        <w:tc>
          <w:tcPr>
            <w:tcW w:w="992" w:type="dxa"/>
            <w:vAlign w:val="center"/>
          </w:tcPr>
          <w:p w14:paraId="7A6E1F0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5</w:t>
            </w:r>
          </w:p>
        </w:tc>
        <w:tc>
          <w:tcPr>
            <w:tcW w:w="992" w:type="dxa"/>
            <w:vAlign w:val="center"/>
          </w:tcPr>
          <w:p w14:paraId="6DA9C5FB"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251D180F"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4EEAAEA4" w14:textId="77777777" w:rsidTr="00E8369A">
        <w:tc>
          <w:tcPr>
            <w:tcW w:w="527" w:type="dxa"/>
            <w:vAlign w:val="center"/>
          </w:tcPr>
          <w:p w14:paraId="31E5AC0F"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3</w:t>
            </w:r>
          </w:p>
        </w:tc>
        <w:tc>
          <w:tcPr>
            <w:tcW w:w="1708" w:type="dxa"/>
            <w:vMerge/>
            <w:vAlign w:val="center"/>
          </w:tcPr>
          <w:p w14:paraId="53068900"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Merge/>
            <w:vAlign w:val="center"/>
          </w:tcPr>
          <w:p w14:paraId="3CC29EC4"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5" w:type="dxa"/>
            <w:vAlign w:val="center"/>
          </w:tcPr>
          <w:p w14:paraId="11518FE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 xml:space="preserve">Кран мостовий </w:t>
            </w:r>
            <w:proofErr w:type="spellStart"/>
            <w:r w:rsidRPr="00A32507">
              <w:rPr>
                <w:rFonts w:ascii="Times New Roman" w:eastAsia="Times New Roman" w:hAnsi="Times New Roman" w:cs="Times New Roman"/>
                <w:color w:val="000000"/>
                <w:sz w:val="20"/>
                <w:szCs w:val="20"/>
                <w:lang w:val="uk-UA" w:eastAsia="uk-UA"/>
              </w:rPr>
              <w:t>однобалковий</w:t>
            </w:r>
            <w:proofErr w:type="spellEnd"/>
            <w:r w:rsidRPr="00A32507">
              <w:rPr>
                <w:rFonts w:ascii="Times New Roman" w:eastAsia="Times New Roman" w:hAnsi="Times New Roman" w:cs="Times New Roman"/>
                <w:color w:val="000000"/>
                <w:sz w:val="20"/>
                <w:szCs w:val="20"/>
                <w:lang w:val="uk-UA" w:eastAsia="uk-UA"/>
              </w:rPr>
              <w:t xml:space="preserve"> механічний</w:t>
            </w:r>
          </w:p>
        </w:tc>
        <w:tc>
          <w:tcPr>
            <w:tcW w:w="992" w:type="dxa"/>
            <w:vAlign w:val="center"/>
          </w:tcPr>
          <w:p w14:paraId="010A94CC"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3</w:t>
            </w:r>
          </w:p>
        </w:tc>
        <w:tc>
          <w:tcPr>
            <w:tcW w:w="992" w:type="dxa"/>
            <w:vAlign w:val="center"/>
          </w:tcPr>
          <w:p w14:paraId="0DFAFD9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70DFA5DB"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19F747BB" w14:textId="77777777" w:rsidTr="00E8369A">
        <w:tc>
          <w:tcPr>
            <w:tcW w:w="527" w:type="dxa"/>
            <w:vAlign w:val="center"/>
          </w:tcPr>
          <w:p w14:paraId="1C3AB75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4</w:t>
            </w:r>
          </w:p>
        </w:tc>
        <w:tc>
          <w:tcPr>
            <w:tcW w:w="1708" w:type="dxa"/>
            <w:vMerge/>
            <w:vAlign w:val="center"/>
          </w:tcPr>
          <w:p w14:paraId="1398AF25"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Align w:val="center"/>
          </w:tcPr>
          <w:p w14:paraId="6383E1CD"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НСП-1</w:t>
            </w:r>
          </w:p>
        </w:tc>
        <w:tc>
          <w:tcPr>
            <w:tcW w:w="1985" w:type="dxa"/>
            <w:vAlign w:val="center"/>
          </w:tcPr>
          <w:p w14:paraId="557A5AA0"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 xml:space="preserve">Таль механічна на </w:t>
            </w:r>
            <w:proofErr w:type="spellStart"/>
            <w:r w:rsidRPr="00A32507">
              <w:rPr>
                <w:rFonts w:ascii="Times New Roman" w:eastAsia="Times New Roman" w:hAnsi="Times New Roman" w:cs="Times New Roman"/>
                <w:color w:val="000000"/>
                <w:sz w:val="20"/>
                <w:szCs w:val="20"/>
                <w:lang w:val="uk-UA" w:eastAsia="uk-UA"/>
              </w:rPr>
              <w:t>монорельсі</w:t>
            </w:r>
            <w:proofErr w:type="spellEnd"/>
          </w:p>
        </w:tc>
        <w:tc>
          <w:tcPr>
            <w:tcW w:w="992" w:type="dxa"/>
            <w:vAlign w:val="center"/>
          </w:tcPr>
          <w:p w14:paraId="51F38E35"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w:t>
            </w:r>
          </w:p>
        </w:tc>
        <w:tc>
          <w:tcPr>
            <w:tcW w:w="992" w:type="dxa"/>
            <w:vAlign w:val="center"/>
          </w:tcPr>
          <w:p w14:paraId="07A3582E"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207A96C8"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 xml:space="preserve">експертне обстеження, повний </w:t>
            </w:r>
            <w:r w:rsidRPr="00A32507">
              <w:rPr>
                <w:rFonts w:ascii="Times New Roman" w:eastAsia="Times New Roman" w:hAnsi="Times New Roman" w:cs="Times New Roman"/>
                <w:color w:val="000000"/>
                <w:sz w:val="20"/>
                <w:szCs w:val="20"/>
                <w:lang w:val="uk-UA" w:eastAsia="uk-UA"/>
              </w:rPr>
              <w:lastRenderedPageBreak/>
              <w:t>технічний огляд</w:t>
            </w:r>
          </w:p>
        </w:tc>
      </w:tr>
      <w:tr w:rsidR="00A32507" w:rsidRPr="00A32507" w14:paraId="2FD25D52" w14:textId="77777777" w:rsidTr="00E8369A">
        <w:tc>
          <w:tcPr>
            <w:tcW w:w="527" w:type="dxa"/>
            <w:vAlign w:val="center"/>
          </w:tcPr>
          <w:p w14:paraId="3E8798F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lastRenderedPageBreak/>
              <w:t>5</w:t>
            </w:r>
          </w:p>
        </w:tc>
        <w:tc>
          <w:tcPr>
            <w:tcW w:w="1708" w:type="dxa"/>
            <w:vMerge w:val="restart"/>
            <w:vAlign w:val="center"/>
          </w:tcPr>
          <w:p w14:paraId="73031E6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с. Ковалівка</w:t>
            </w:r>
          </w:p>
        </w:tc>
        <w:tc>
          <w:tcPr>
            <w:tcW w:w="1984" w:type="dxa"/>
            <w:vMerge w:val="restart"/>
            <w:vAlign w:val="center"/>
          </w:tcPr>
          <w:p w14:paraId="59B15E5B"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ГНС Ковалівська</w:t>
            </w:r>
          </w:p>
        </w:tc>
        <w:tc>
          <w:tcPr>
            <w:tcW w:w="1985" w:type="dxa"/>
            <w:vAlign w:val="center"/>
          </w:tcPr>
          <w:p w14:paraId="047DB14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Кран мостовий</w:t>
            </w:r>
          </w:p>
        </w:tc>
        <w:tc>
          <w:tcPr>
            <w:tcW w:w="992" w:type="dxa"/>
            <w:vAlign w:val="center"/>
          </w:tcPr>
          <w:p w14:paraId="65070A65"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15</w:t>
            </w:r>
          </w:p>
        </w:tc>
        <w:tc>
          <w:tcPr>
            <w:tcW w:w="992" w:type="dxa"/>
            <w:vAlign w:val="center"/>
          </w:tcPr>
          <w:p w14:paraId="5A26AC7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18B34107"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530413C2" w14:textId="77777777" w:rsidTr="00E8369A">
        <w:tc>
          <w:tcPr>
            <w:tcW w:w="527" w:type="dxa"/>
            <w:vAlign w:val="center"/>
          </w:tcPr>
          <w:p w14:paraId="3452D9F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6</w:t>
            </w:r>
          </w:p>
        </w:tc>
        <w:tc>
          <w:tcPr>
            <w:tcW w:w="1708" w:type="dxa"/>
            <w:vMerge/>
            <w:vAlign w:val="center"/>
          </w:tcPr>
          <w:p w14:paraId="6980EE5C"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Merge/>
            <w:vAlign w:val="center"/>
          </w:tcPr>
          <w:p w14:paraId="12453583"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5" w:type="dxa"/>
            <w:vAlign w:val="center"/>
          </w:tcPr>
          <w:p w14:paraId="0422A043"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Кран підвісний</w:t>
            </w:r>
          </w:p>
        </w:tc>
        <w:tc>
          <w:tcPr>
            <w:tcW w:w="992" w:type="dxa"/>
            <w:vAlign w:val="center"/>
          </w:tcPr>
          <w:p w14:paraId="3F6ACA42"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992" w:type="dxa"/>
            <w:vAlign w:val="center"/>
          </w:tcPr>
          <w:p w14:paraId="7EDE2E5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2CA50D83"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413F7E07" w14:textId="77777777" w:rsidTr="00E8369A">
        <w:tc>
          <w:tcPr>
            <w:tcW w:w="527" w:type="dxa"/>
            <w:vAlign w:val="center"/>
          </w:tcPr>
          <w:p w14:paraId="5E76EA04"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7</w:t>
            </w:r>
          </w:p>
        </w:tc>
        <w:tc>
          <w:tcPr>
            <w:tcW w:w="1708" w:type="dxa"/>
            <w:vMerge/>
            <w:vAlign w:val="center"/>
          </w:tcPr>
          <w:p w14:paraId="12FC94EA"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Merge/>
            <w:vAlign w:val="center"/>
          </w:tcPr>
          <w:p w14:paraId="7EE99957"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5" w:type="dxa"/>
            <w:vAlign w:val="center"/>
          </w:tcPr>
          <w:p w14:paraId="62AC919E"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Кран підвісний</w:t>
            </w:r>
          </w:p>
        </w:tc>
        <w:tc>
          <w:tcPr>
            <w:tcW w:w="992" w:type="dxa"/>
            <w:vAlign w:val="center"/>
          </w:tcPr>
          <w:p w14:paraId="115B53B6"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3</w:t>
            </w:r>
          </w:p>
        </w:tc>
        <w:tc>
          <w:tcPr>
            <w:tcW w:w="992" w:type="dxa"/>
            <w:vAlign w:val="center"/>
          </w:tcPr>
          <w:p w14:paraId="77A72383"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620A53D8"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278F6638" w14:textId="77777777" w:rsidTr="00E8369A">
        <w:tc>
          <w:tcPr>
            <w:tcW w:w="527" w:type="dxa"/>
            <w:vAlign w:val="center"/>
          </w:tcPr>
          <w:p w14:paraId="3BD2B65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8</w:t>
            </w:r>
          </w:p>
        </w:tc>
        <w:tc>
          <w:tcPr>
            <w:tcW w:w="1708" w:type="dxa"/>
            <w:vMerge/>
            <w:vAlign w:val="center"/>
          </w:tcPr>
          <w:p w14:paraId="1DAA4C13"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Merge w:val="restart"/>
            <w:vAlign w:val="center"/>
          </w:tcPr>
          <w:p w14:paraId="2935434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НСПЗ</w:t>
            </w:r>
          </w:p>
        </w:tc>
        <w:tc>
          <w:tcPr>
            <w:tcW w:w="1985" w:type="dxa"/>
            <w:vAlign w:val="center"/>
          </w:tcPr>
          <w:p w14:paraId="7B62D47B"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Таль електричний</w:t>
            </w:r>
          </w:p>
        </w:tc>
        <w:tc>
          <w:tcPr>
            <w:tcW w:w="992" w:type="dxa"/>
            <w:vAlign w:val="center"/>
          </w:tcPr>
          <w:p w14:paraId="197E5CC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1,5</w:t>
            </w:r>
          </w:p>
        </w:tc>
        <w:tc>
          <w:tcPr>
            <w:tcW w:w="992" w:type="dxa"/>
            <w:vAlign w:val="center"/>
          </w:tcPr>
          <w:p w14:paraId="1FBA464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4827525C"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7A9DB98E" w14:textId="77777777" w:rsidTr="00E8369A">
        <w:tc>
          <w:tcPr>
            <w:tcW w:w="527" w:type="dxa"/>
            <w:vAlign w:val="center"/>
          </w:tcPr>
          <w:p w14:paraId="4351412B"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9</w:t>
            </w:r>
          </w:p>
        </w:tc>
        <w:tc>
          <w:tcPr>
            <w:tcW w:w="1708" w:type="dxa"/>
            <w:vMerge/>
            <w:vAlign w:val="center"/>
          </w:tcPr>
          <w:p w14:paraId="1F3DEBC2"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Merge/>
            <w:vAlign w:val="center"/>
          </w:tcPr>
          <w:p w14:paraId="258A42DA"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5" w:type="dxa"/>
            <w:vAlign w:val="center"/>
          </w:tcPr>
          <w:p w14:paraId="443362B6"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Таль ручний</w:t>
            </w:r>
          </w:p>
        </w:tc>
        <w:tc>
          <w:tcPr>
            <w:tcW w:w="992" w:type="dxa"/>
            <w:vAlign w:val="center"/>
          </w:tcPr>
          <w:p w14:paraId="025EBED5"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w:t>
            </w:r>
          </w:p>
        </w:tc>
        <w:tc>
          <w:tcPr>
            <w:tcW w:w="992" w:type="dxa"/>
            <w:vAlign w:val="center"/>
          </w:tcPr>
          <w:p w14:paraId="07CB9546"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282A5222"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3D3DC549" w14:textId="77777777" w:rsidTr="00E8369A">
        <w:tc>
          <w:tcPr>
            <w:tcW w:w="527" w:type="dxa"/>
            <w:vAlign w:val="center"/>
          </w:tcPr>
          <w:p w14:paraId="0FE47E0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10</w:t>
            </w:r>
          </w:p>
        </w:tc>
        <w:tc>
          <w:tcPr>
            <w:tcW w:w="1708" w:type="dxa"/>
            <w:vMerge/>
            <w:vAlign w:val="center"/>
          </w:tcPr>
          <w:p w14:paraId="4BC390F5"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Merge w:val="restart"/>
            <w:vAlign w:val="center"/>
          </w:tcPr>
          <w:p w14:paraId="289CEC9C"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НСП 5А</w:t>
            </w:r>
          </w:p>
        </w:tc>
        <w:tc>
          <w:tcPr>
            <w:tcW w:w="1985" w:type="dxa"/>
            <w:vAlign w:val="center"/>
          </w:tcPr>
          <w:p w14:paraId="272DDBD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Таль електричний</w:t>
            </w:r>
          </w:p>
        </w:tc>
        <w:tc>
          <w:tcPr>
            <w:tcW w:w="992" w:type="dxa"/>
            <w:vAlign w:val="center"/>
          </w:tcPr>
          <w:p w14:paraId="25577F4E"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992" w:type="dxa"/>
            <w:vAlign w:val="center"/>
          </w:tcPr>
          <w:p w14:paraId="28BB8FA8"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3E82DBF9"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5FB00CDF" w14:textId="77777777" w:rsidTr="00E8369A">
        <w:tc>
          <w:tcPr>
            <w:tcW w:w="527" w:type="dxa"/>
            <w:vAlign w:val="center"/>
          </w:tcPr>
          <w:p w14:paraId="05C65598"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11</w:t>
            </w:r>
          </w:p>
        </w:tc>
        <w:tc>
          <w:tcPr>
            <w:tcW w:w="1708" w:type="dxa"/>
            <w:vMerge/>
            <w:vAlign w:val="center"/>
          </w:tcPr>
          <w:p w14:paraId="24CE540E"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Merge/>
            <w:vAlign w:val="center"/>
          </w:tcPr>
          <w:p w14:paraId="1A7B5A88"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5" w:type="dxa"/>
            <w:vAlign w:val="center"/>
          </w:tcPr>
          <w:p w14:paraId="094CC4C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Таль ручний</w:t>
            </w:r>
          </w:p>
        </w:tc>
        <w:tc>
          <w:tcPr>
            <w:tcW w:w="992" w:type="dxa"/>
            <w:vAlign w:val="center"/>
          </w:tcPr>
          <w:p w14:paraId="61262165"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1,5</w:t>
            </w:r>
          </w:p>
        </w:tc>
        <w:tc>
          <w:tcPr>
            <w:tcW w:w="992" w:type="dxa"/>
            <w:vAlign w:val="center"/>
          </w:tcPr>
          <w:p w14:paraId="0EDBF962"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27FAE857"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241923E2" w14:textId="77777777" w:rsidTr="00E8369A">
        <w:tc>
          <w:tcPr>
            <w:tcW w:w="527" w:type="dxa"/>
            <w:vAlign w:val="center"/>
          </w:tcPr>
          <w:p w14:paraId="7FEABAD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12</w:t>
            </w:r>
          </w:p>
        </w:tc>
        <w:tc>
          <w:tcPr>
            <w:tcW w:w="1708" w:type="dxa"/>
            <w:vMerge/>
            <w:vAlign w:val="center"/>
          </w:tcPr>
          <w:p w14:paraId="6B0F0FFD"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Align w:val="center"/>
          </w:tcPr>
          <w:p w14:paraId="3BE5522C"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НСП 5</w:t>
            </w:r>
          </w:p>
        </w:tc>
        <w:tc>
          <w:tcPr>
            <w:tcW w:w="1985" w:type="dxa"/>
            <w:vAlign w:val="center"/>
          </w:tcPr>
          <w:p w14:paraId="678E462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Таль електричний</w:t>
            </w:r>
          </w:p>
        </w:tc>
        <w:tc>
          <w:tcPr>
            <w:tcW w:w="992" w:type="dxa"/>
            <w:vAlign w:val="center"/>
          </w:tcPr>
          <w:p w14:paraId="58268D7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992" w:type="dxa"/>
            <w:vAlign w:val="center"/>
          </w:tcPr>
          <w:p w14:paraId="5A0E6174"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74BD7AB3"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0AF33256" w14:textId="77777777" w:rsidTr="00E8369A">
        <w:tc>
          <w:tcPr>
            <w:tcW w:w="527" w:type="dxa"/>
            <w:vAlign w:val="center"/>
          </w:tcPr>
          <w:p w14:paraId="73825C8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13</w:t>
            </w:r>
          </w:p>
        </w:tc>
        <w:tc>
          <w:tcPr>
            <w:tcW w:w="1708" w:type="dxa"/>
            <w:vMerge/>
            <w:vAlign w:val="center"/>
          </w:tcPr>
          <w:p w14:paraId="6B23C509"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Align w:val="center"/>
          </w:tcPr>
          <w:p w14:paraId="564AD3FE"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РММ</w:t>
            </w:r>
          </w:p>
        </w:tc>
        <w:tc>
          <w:tcPr>
            <w:tcW w:w="1985" w:type="dxa"/>
            <w:vAlign w:val="center"/>
          </w:tcPr>
          <w:p w14:paraId="0FB39C8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 xml:space="preserve">Автокран </w:t>
            </w:r>
            <w:r w:rsidRPr="00A32507">
              <w:rPr>
                <w:rFonts w:ascii="Times New Roman" w:eastAsia="Times New Roman" w:hAnsi="Times New Roman" w:cs="Times New Roman"/>
                <w:color w:val="000000"/>
                <w:sz w:val="20"/>
                <w:szCs w:val="20"/>
                <w:lang w:eastAsia="ru-RU"/>
              </w:rPr>
              <w:t xml:space="preserve">КС </w:t>
            </w:r>
            <w:r w:rsidRPr="00A32507">
              <w:rPr>
                <w:rFonts w:ascii="Times New Roman" w:eastAsia="Times New Roman" w:hAnsi="Times New Roman" w:cs="Times New Roman"/>
                <w:color w:val="000000"/>
                <w:sz w:val="20"/>
                <w:szCs w:val="20"/>
                <w:lang w:val="uk-UA" w:eastAsia="uk-UA"/>
              </w:rPr>
              <w:t xml:space="preserve">2571 на базі </w:t>
            </w:r>
            <w:r w:rsidRPr="00A32507">
              <w:rPr>
                <w:rFonts w:ascii="Times New Roman" w:eastAsia="Times New Roman" w:hAnsi="Times New Roman" w:cs="Times New Roman"/>
                <w:color w:val="000000"/>
                <w:sz w:val="20"/>
                <w:szCs w:val="20"/>
                <w:lang w:eastAsia="ru-RU"/>
              </w:rPr>
              <w:t>ЗИЛ-</w:t>
            </w:r>
            <w:r w:rsidRPr="00A32507">
              <w:rPr>
                <w:rFonts w:ascii="Times New Roman" w:eastAsia="Times New Roman" w:hAnsi="Times New Roman" w:cs="Times New Roman"/>
                <w:color w:val="000000"/>
                <w:sz w:val="20"/>
                <w:szCs w:val="20"/>
                <w:lang w:val="uk-UA" w:eastAsia="uk-UA"/>
              </w:rPr>
              <w:t>130</w:t>
            </w:r>
          </w:p>
        </w:tc>
        <w:tc>
          <w:tcPr>
            <w:tcW w:w="992" w:type="dxa"/>
            <w:vAlign w:val="center"/>
          </w:tcPr>
          <w:p w14:paraId="7887C38C"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6,3</w:t>
            </w:r>
          </w:p>
        </w:tc>
        <w:tc>
          <w:tcPr>
            <w:tcW w:w="992" w:type="dxa"/>
            <w:vAlign w:val="center"/>
          </w:tcPr>
          <w:p w14:paraId="0B65C50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5A445810"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4E62F377" w14:textId="77777777" w:rsidTr="00E8369A">
        <w:trPr>
          <w:trHeight w:val="279"/>
        </w:trPr>
        <w:tc>
          <w:tcPr>
            <w:tcW w:w="527" w:type="dxa"/>
            <w:vAlign w:val="center"/>
          </w:tcPr>
          <w:p w14:paraId="2EDEBC86"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14</w:t>
            </w:r>
          </w:p>
        </w:tc>
        <w:tc>
          <w:tcPr>
            <w:tcW w:w="1708" w:type="dxa"/>
            <w:vMerge w:val="restart"/>
            <w:vAlign w:val="center"/>
          </w:tcPr>
          <w:p w14:paraId="31F32BC2"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м. Новин Буг</w:t>
            </w:r>
          </w:p>
        </w:tc>
        <w:tc>
          <w:tcPr>
            <w:tcW w:w="1984" w:type="dxa"/>
            <w:vAlign w:val="center"/>
          </w:tcPr>
          <w:p w14:paraId="58E28B7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НС-III</w:t>
            </w:r>
          </w:p>
          <w:p w14:paraId="060D33D8"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Великоолександрівка</w:t>
            </w:r>
          </w:p>
        </w:tc>
        <w:tc>
          <w:tcPr>
            <w:tcW w:w="1985" w:type="dxa"/>
            <w:vAlign w:val="center"/>
          </w:tcPr>
          <w:p w14:paraId="438A904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Кран-балка з електротельфером</w:t>
            </w:r>
          </w:p>
        </w:tc>
        <w:tc>
          <w:tcPr>
            <w:tcW w:w="992" w:type="dxa"/>
            <w:vAlign w:val="center"/>
          </w:tcPr>
          <w:p w14:paraId="35CCDC9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992" w:type="dxa"/>
            <w:vAlign w:val="center"/>
          </w:tcPr>
          <w:p w14:paraId="0F37519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2</w:t>
            </w:r>
          </w:p>
        </w:tc>
        <w:tc>
          <w:tcPr>
            <w:tcW w:w="1559" w:type="dxa"/>
            <w:vAlign w:val="center"/>
          </w:tcPr>
          <w:p w14:paraId="5840F0CE"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44AB01AE" w14:textId="77777777" w:rsidTr="00E8369A">
        <w:tc>
          <w:tcPr>
            <w:tcW w:w="527" w:type="dxa"/>
            <w:vAlign w:val="center"/>
          </w:tcPr>
          <w:p w14:paraId="4522F3E6"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pacing w:val="20"/>
                <w:sz w:val="20"/>
                <w:szCs w:val="20"/>
                <w:lang w:val="uk-UA" w:eastAsia="uk-UA"/>
              </w:rPr>
              <w:t>15</w:t>
            </w:r>
          </w:p>
        </w:tc>
        <w:tc>
          <w:tcPr>
            <w:tcW w:w="1708" w:type="dxa"/>
            <w:vMerge/>
            <w:vAlign w:val="center"/>
          </w:tcPr>
          <w:p w14:paraId="68F385F6"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Align w:val="center"/>
          </w:tcPr>
          <w:p w14:paraId="61670C2D"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НС І-ІІ</w:t>
            </w:r>
          </w:p>
          <w:p w14:paraId="494B0412" w14:textId="77777777" w:rsidR="00A32507" w:rsidRPr="00A32507" w:rsidRDefault="00A32507" w:rsidP="00A32507">
            <w:pPr>
              <w:jc w:val="center"/>
              <w:rPr>
                <w:rFonts w:ascii="Times New Roman" w:eastAsia="Times New Roman" w:hAnsi="Times New Roman" w:cs="Times New Roman"/>
                <w:sz w:val="20"/>
                <w:szCs w:val="20"/>
                <w:lang w:val="uk-UA"/>
              </w:rPr>
            </w:pPr>
            <w:proofErr w:type="spellStart"/>
            <w:r w:rsidRPr="00A32507">
              <w:rPr>
                <w:rFonts w:ascii="Times New Roman" w:eastAsia="Times New Roman" w:hAnsi="Times New Roman" w:cs="Times New Roman"/>
                <w:color w:val="000000"/>
                <w:sz w:val="20"/>
                <w:szCs w:val="20"/>
                <w:lang w:val="uk-UA" w:eastAsia="uk-UA"/>
              </w:rPr>
              <w:t>водоприйомна</w:t>
            </w:r>
            <w:proofErr w:type="spellEnd"/>
          </w:p>
          <w:p w14:paraId="5DE80BB1"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Софіївка</w:t>
            </w:r>
          </w:p>
        </w:tc>
        <w:tc>
          <w:tcPr>
            <w:tcW w:w="1985" w:type="dxa"/>
            <w:vAlign w:val="center"/>
          </w:tcPr>
          <w:p w14:paraId="2A156762"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 xml:space="preserve">Кран-балка і </w:t>
            </w:r>
            <w:proofErr w:type="spellStart"/>
            <w:r w:rsidRPr="00A32507">
              <w:rPr>
                <w:rFonts w:ascii="Times New Roman" w:eastAsia="Times New Roman" w:hAnsi="Times New Roman" w:cs="Times New Roman"/>
                <w:color w:val="000000"/>
                <w:sz w:val="20"/>
                <w:szCs w:val="20"/>
                <w:lang w:val="uk-UA" w:eastAsia="uk-UA"/>
              </w:rPr>
              <w:t>слск</w:t>
            </w:r>
            <w:proofErr w:type="spellEnd"/>
            <w:r w:rsidRPr="00A32507">
              <w:rPr>
                <w:rFonts w:ascii="Times New Roman" w:eastAsia="Times New Roman" w:hAnsi="Times New Roman" w:cs="Times New Roman"/>
                <w:color w:val="000000"/>
                <w:sz w:val="20"/>
                <w:szCs w:val="20"/>
                <w:lang w:val="uk-UA" w:eastAsia="uk-UA"/>
              </w:rPr>
              <w:t xml:space="preserve"> </w:t>
            </w:r>
            <w:proofErr w:type="spellStart"/>
            <w:r w:rsidRPr="00A32507">
              <w:rPr>
                <w:rFonts w:ascii="Times New Roman" w:eastAsia="Times New Roman" w:hAnsi="Times New Roman" w:cs="Times New Roman"/>
                <w:color w:val="000000"/>
                <w:sz w:val="20"/>
                <w:szCs w:val="20"/>
                <w:lang w:val="uk-UA" w:eastAsia="uk-UA"/>
              </w:rPr>
              <w:t>грогсльфсром</w:t>
            </w:r>
            <w:proofErr w:type="spellEnd"/>
          </w:p>
        </w:tc>
        <w:tc>
          <w:tcPr>
            <w:tcW w:w="992" w:type="dxa"/>
            <w:vAlign w:val="center"/>
          </w:tcPr>
          <w:p w14:paraId="122BEB8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pacing w:val="20"/>
                <w:sz w:val="20"/>
                <w:szCs w:val="20"/>
                <w:lang w:val="uk-UA" w:eastAsia="uk-UA"/>
              </w:rPr>
              <w:t>1</w:t>
            </w:r>
          </w:p>
        </w:tc>
        <w:tc>
          <w:tcPr>
            <w:tcW w:w="992" w:type="dxa"/>
            <w:vAlign w:val="center"/>
          </w:tcPr>
          <w:p w14:paraId="39F7541D"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iCs/>
                <w:color w:val="000000"/>
                <w:spacing w:val="20"/>
                <w:sz w:val="20"/>
                <w:szCs w:val="20"/>
                <w:lang w:val="uk-UA" w:eastAsia="uk-UA"/>
              </w:rPr>
              <w:t>2</w:t>
            </w:r>
          </w:p>
        </w:tc>
        <w:tc>
          <w:tcPr>
            <w:tcW w:w="1559" w:type="dxa"/>
            <w:vAlign w:val="center"/>
          </w:tcPr>
          <w:p w14:paraId="6062AD9B"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4444D151" w14:textId="77777777" w:rsidTr="00E8369A">
        <w:tc>
          <w:tcPr>
            <w:tcW w:w="527" w:type="dxa"/>
            <w:vAlign w:val="center"/>
          </w:tcPr>
          <w:p w14:paraId="6F6C390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pacing w:val="20"/>
                <w:sz w:val="20"/>
                <w:szCs w:val="20"/>
                <w:lang w:val="uk-UA" w:eastAsia="uk-UA"/>
              </w:rPr>
              <w:t>16</w:t>
            </w:r>
          </w:p>
        </w:tc>
        <w:tc>
          <w:tcPr>
            <w:tcW w:w="1708" w:type="dxa"/>
            <w:vMerge/>
            <w:vAlign w:val="center"/>
          </w:tcPr>
          <w:p w14:paraId="25D523C1"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Align w:val="center"/>
          </w:tcPr>
          <w:p w14:paraId="7CC964F9"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eastAsia="ru-RU"/>
              </w:rPr>
              <w:t xml:space="preserve">НС </w:t>
            </w:r>
            <w:r w:rsidRPr="00A32507">
              <w:rPr>
                <w:rFonts w:ascii="Times New Roman" w:eastAsia="Times New Roman" w:hAnsi="Times New Roman" w:cs="Times New Roman"/>
                <w:color w:val="000000"/>
                <w:spacing w:val="20"/>
                <w:sz w:val="20"/>
                <w:szCs w:val="20"/>
                <w:lang w:val="uk-UA" w:eastAsia="uk-UA"/>
              </w:rPr>
              <w:t>II Софіївка</w:t>
            </w:r>
          </w:p>
        </w:tc>
        <w:tc>
          <w:tcPr>
            <w:tcW w:w="1985" w:type="dxa"/>
            <w:vAlign w:val="center"/>
          </w:tcPr>
          <w:p w14:paraId="553397B2"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 xml:space="preserve">Кран-балка і </w:t>
            </w:r>
            <w:proofErr w:type="spellStart"/>
            <w:r w:rsidRPr="00A32507">
              <w:rPr>
                <w:rFonts w:ascii="Times New Roman" w:eastAsia="Times New Roman" w:hAnsi="Times New Roman" w:cs="Times New Roman"/>
                <w:color w:val="000000"/>
                <w:sz w:val="20"/>
                <w:szCs w:val="20"/>
                <w:lang w:val="uk-UA" w:eastAsia="uk-UA"/>
              </w:rPr>
              <w:t>слсктротсльфсром</w:t>
            </w:r>
            <w:proofErr w:type="spellEnd"/>
          </w:p>
        </w:tc>
        <w:tc>
          <w:tcPr>
            <w:tcW w:w="992" w:type="dxa"/>
            <w:vAlign w:val="center"/>
          </w:tcPr>
          <w:p w14:paraId="374F6F97"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pacing w:val="20"/>
                <w:sz w:val="20"/>
                <w:szCs w:val="20"/>
                <w:lang w:val="uk-UA" w:eastAsia="uk-UA"/>
              </w:rPr>
              <w:t>3,2</w:t>
            </w:r>
          </w:p>
        </w:tc>
        <w:tc>
          <w:tcPr>
            <w:tcW w:w="992" w:type="dxa"/>
            <w:vAlign w:val="center"/>
          </w:tcPr>
          <w:p w14:paraId="7D78CB38"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iCs/>
                <w:color w:val="000000"/>
                <w:spacing w:val="20"/>
                <w:sz w:val="20"/>
                <w:szCs w:val="20"/>
                <w:lang w:val="uk-UA" w:eastAsia="uk-UA"/>
              </w:rPr>
              <w:t>2</w:t>
            </w:r>
          </w:p>
        </w:tc>
        <w:tc>
          <w:tcPr>
            <w:tcW w:w="1559" w:type="dxa"/>
            <w:vAlign w:val="center"/>
          </w:tcPr>
          <w:p w14:paraId="1E191B9B"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67B27445" w14:textId="77777777" w:rsidTr="00E8369A">
        <w:tc>
          <w:tcPr>
            <w:tcW w:w="527" w:type="dxa"/>
            <w:vAlign w:val="center"/>
          </w:tcPr>
          <w:p w14:paraId="1F1ED942"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pacing w:val="20"/>
                <w:sz w:val="20"/>
                <w:szCs w:val="20"/>
                <w:lang w:val="uk-UA" w:eastAsia="uk-UA"/>
              </w:rPr>
              <w:lastRenderedPageBreak/>
              <w:t>17</w:t>
            </w:r>
          </w:p>
        </w:tc>
        <w:tc>
          <w:tcPr>
            <w:tcW w:w="1708" w:type="dxa"/>
            <w:vMerge/>
            <w:vAlign w:val="center"/>
          </w:tcPr>
          <w:p w14:paraId="7D8181BA"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Align w:val="center"/>
          </w:tcPr>
          <w:p w14:paraId="6C5ACB15"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НС І-ІІ фільтри Софіївка</w:t>
            </w:r>
          </w:p>
        </w:tc>
        <w:tc>
          <w:tcPr>
            <w:tcW w:w="1985" w:type="dxa"/>
            <w:vAlign w:val="center"/>
          </w:tcPr>
          <w:p w14:paraId="722DD10C"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Кран-балка</w:t>
            </w:r>
          </w:p>
        </w:tc>
        <w:tc>
          <w:tcPr>
            <w:tcW w:w="992" w:type="dxa"/>
            <w:vAlign w:val="center"/>
          </w:tcPr>
          <w:p w14:paraId="62B9B344"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3,2</w:t>
            </w:r>
          </w:p>
        </w:tc>
        <w:tc>
          <w:tcPr>
            <w:tcW w:w="992" w:type="dxa"/>
            <w:vAlign w:val="center"/>
          </w:tcPr>
          <w:p w14:paraId="091F25ED"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iCs/>
                <w:color w:val="000000"/>
                <w:spacing w:val="20"/>
                <w:sz w:val="20"/>
                <w:szCs w:val="20"/>
                <w:lang w:val="uk-UA" w:eastAsia="uk-UA"/>
              </w:rPr>
              <w:t>2</w:t>
            </w:r>
          </w:p>
        </w:tc>
        <w:tc>
          <w:tcPr>
            <w:tcW w:w="1559" w:type="dxa"/>
            <w:vAlign w:val="center"/>
          </w:tcPr>
          <w:p w14:paraId="0AFEAFFF"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r w:rsidR="00A32507" w:rsidRPr="00A32507" w14:paraId="0621DF65" w14:textId="77777777" w:rsidTr="00E8369A">
        <w:tc>
          <w:tcPr>
            <w:tcW w:w="527" w:type="dxa"/>
            <w:vAlign w:val="center"/>
          </w:tcPr>
          <w:p w14:paraId="44236278"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pacing w:val="20"/>
                <w:sz w:val="20"/>
                <w:szCs w:val="20"/>
                <w:lang w:val="uk-UA" w:eastAsia="uk-UA"/>
              </w:rPr>
              <w:t>18</w:t>
            </w:r>
          </w:p>
        </w:tc>
        <w:tc>
          <w:tcPr>
            <w:tcW w:w="1708" w:type="dxa"/>
            <w:vMerge/>
            <w:vAlign w:val="center"/>
          </w:tcPr>
          <w:p w14:paraId="1C85628C" w14:textId="77777777" w:rsidR="00A32507" w:rsidRPr="00A32507" w:rsidRDefault="00A32507" w:rsidP="00A32507">
            <w:pPr>
              <w:jc w:val="center"/>
              <w:rPr>
                <w:rFonts w:ascii="Times New Roman" w:eastAsia="Times New Roman" w:hAnsi="Times New Roman" w:cs="Times New Roman"/>
                <w:sz w:val="20"/>
                <w:szCs w:val="20"/>
                <w:lang w:val="uk-UA"/>
              </w:rPr>
            </w:pPr>
          </w:p>
        </w:tc>
        <w:tc>
          <w:tcPr>
            <w:tcW w:w="1984" w:type="dxa"/>
            <w:vAlign w:val="center"/>
          </w:tcPr>
          <w:p w14:paraId="44225D3D"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База РММ Новий Буг</w:t>
            </w:r>
          </w:p>
        </w:tc>
        <w:tc>
          <w:tcPr>
            <w:tcW w:w="1985" w:type="dxa"/>
            <w:vAlign w:val="center"/>
          </w:tcPr>
          <w:p w14:paraId="755FD8D4"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z w:val="20"/>
                <w:szCs w:val="20"/>
                <w:lang w:val="uk-UA" w:eastAsia="uk-UA"/>
              </w:rPr>
              <w:t>Кран-балка</w:t>
            </w:r>
          </w:p>
        </w:tc>
        <w:tc>
          <w:tcPr>
            <w:tcW w:w="992" w:type="dxa"/>
            <w:vAlign w:val="center"/>
          </w:tcPr>
          <w:p w14:paraId="790E3DE4"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color w:val="000000"/>
                <w:spacing w:val="20"/>
                <w:sz w:val="20"/>
                <w:szCs w:val="20"/>
                <w:lang w:val="uk-UA" w:eastAsia="uk-UA"/>
              </w:rPr>
              <w:t>2</w:t>
            </w:r>
          </w:p>
        </w:tc>
        <w:tc>
          <w:tcPr>
            <w:tcW w:w="992" w:type="dxa"/>
            <w:vAlign w:val="center"/>
          </w:tcPr>
          <w:p w14:paraId="32693DDA" w14:textId="77777777" w:rsidR="00A32507" w:rsidRPr="00A32507" w:rsidRDefault="00A32507" w:rsidP="00A32507">
            <w:pPr>
              <w:jc w:val="center"/>
              <w:rPr>
                <w:rFonts w:ascii="Times New Roman" w:eastAsia="Times New Roman" w:hAnsi="Times New Roman" w:cs="Times New Roman"/>
                <w:sz w:val="20"/>
                <w:szCs w:val="20"/>
                <w:lang w:val="uk-UA"/>
              </w:rPr>
            </w:pPr>
            <w:r w:rsidRPr="00A32507">
              <w:rPr>
                <w:rFonts w:ascii="Times New Roman" w:eastAsia="Times New Roman" w:hAnsi="Times New Roman" w:cs="Times New Roman"/>
                <w:iCs/>
                <w:color w:val="000000"/>
                <w:spacing w:val="60"/>
                <w:sz w:val="20"/>
                <w:szCs w:val="20"/>
                <w:lang w:val="uk-UA" w:eastAsia="uk-UA"/>
              </w:rPr>
              <w:t>2</w:t>
            </w:r>
          </w:p>
        </w:tc>
        <w:tc>
          <w:tcPr>
            <w:tcW w:w="1559" w:type="dxa"/>
            <w:vAlign w:val="center"/>
          </w:tcPr>
          <w:p w14:paraId="0A76AEF0" w14:textId="77777777" w:rsidR="00A32507" w:rsidRPr="00A32507" w:rsidRDefault="00A32507" w:rsidP="00A32507">
            <w:pPr>
              <w:jc w:val="center"/>
              <w:rPr>
                <w:rFonts w:ascii="Times New Roman" w:eastAsia="Calibri" w:hAnsi="Times New Roman" w:cs="Times New Roman"/>
                <w:sz w:val="20"/>
                <w:szCs w:val="20"/>
              </w:rPr>
            </w:pPr>
            <w:r w:rsidRPr="00A32507">
              <w:rPr>
                <w:rFonts w:ascii="Times New Roman" w:eastAsia="Times New Roman" w:hAnsi="Times New Roman" w:cs="Times New Roman"/>
                <w:color w:val="000000"/>
                <w:sz w:val="20"/>
                <w:szCs w:val="20"/>
                <w:lang w:val="uk-UA" w:eastAsia="uk-UA"/>
              </w:rPr>
              <w:t>експертне обстеження, повний технічний огляд</w:t>
            </w:r>
          </w:p>
        </w:tc>
      </w:tr>
    </w:tbl>
    <w:p w14:paraId="5C83CDA0" w14:textId="77777777" w:rsidR="00A32507" w:rsidRPr="00A32507" w:rsidRDefault="00A32507" w:rsidP="00A32507">
      <w:pPr>
        <w:spacing w:after="0" w:line="240" w:lineRule="auto"/>
        <w:ind w:left="360"/>
        <w:contextualSpacing/>
        <w:jc w:val="both"/>
        <w:rPr>
          <w:rFonts w:ascii="Times New Roman" w:eastAsia="Times New Roman" w:hAnsi="Times New Roman" w:cs="Times New Roman"/>
          <w:sz w:val="24"/>
          <w:szCs w:val="24"/>
          <w:lang w:val="uk-UA"/>
        </w:rPr>
      </w:pPr>
    </w:p>
    <w:p w14:paraId="47746C36" w14:textId="77777777" w:rsidR="00A32507" w:rsidRPr="00A32507" w:rsidRDefault="00A32507" w:rsidP="00A32507">
      <w:pPr>
        <w:autoSpaceDE w:val="0"/>
        <w:autoSpaceDN w:val="0"/>
        <w:adjustRightInd w:val="0"/>
        <w:spacing w:after="0" w:line="240" w:lineRule="auto"/>
        <w:jc w:val="both"/>
        <w:rPr>
          <w:rFonts w:ascii="Times New Roman" w:eastAsia="Calibri" w:hAnsi="Times New Roman" w:cs="Times New Roman"/>
          <w:b/>
          <w:sz w:val="24"/>
          <w:szCs w:val="24"/>
          <w:lang w:val="uk-UA"/>
        </w:rPr>
      </w:pPr>
      <w:r w:rsidRPr="00A32507">
        <w:rPr>
          <w:rFonts w:ascii="Times New Roman" w:eastAsia="Calibri" w:hAnsi="Times New Roman" w:cs="Times New Roman"/>
          <w:b/>
          <w:sz w:val="24"/>
          <w:szCs w:val="24"/>
          <w:lang w:val="uk-UA"/>
        </w:rPr>
        <w:t>3. Додаткові умови:</w:t>
      </w:r>
    </w:p>
    <w:p w14:paraId="58681B79" w14:textId="77777777" w:rsidR="00A32507" w:rsidRPr="00A32507" w:rsidRDefault="00A32507" w:rsidP="00A32507">
      <w:pPr>
        <w:autoSpaceDE w:val="0"/>
        <w:autoSpaceDN w:val="0"/>
        <w:adjustRightInd w:val="0"/>
        <w:spacing w:after="0" w:line="240" w:lineRule="auto"/>
        <w:jc w:val="both"/>
        <w:rPr>
          <w:rFonts w:ascii="Times New Roman" w:eastAsia="Calibri" w:hAnsi="Times New Roman" w:cs="Times New Roman"/>
          <w:b/>
          <w:sz w:val="24"/>
          <w:szCs w:val="24"/>
          <w:lang w:val="uk-UA"/>
        </w:rPr>
      </w:pPr>
    </w:p>
    <w:p w14:paraId="2CF2D237" w14:textId="77777777" w:rsidR="00A32507" w:rsidRPr="00A32507" w:rsidRDefault="00A32507" w:rsidP="00A32507">
      <w:pPr>
        <w:autoSpaceDE w:val="0"/>
        <w:autoSpaceDN w:val="0"/>
        <w:adjustRightInd w:val="0"/>
        <w:spacing w:line="240" w:lineRule="auto"/>
        <w:jc w:val="both"/>
        <w:rPr>
          <w:rFonts w:ascii="Times New Roman" w:eastAsia="Calibri" w:hAnsi="Times New Roman" w:cs="Times New Roman"/>
          <w:sz w:val="24"/>
          <w:szCs w:val="24"/>
          <w:lang w:val="uk-UA"/>
        </w:rPr>
      </w:pPr>
      <w:r w:rsidRPr="00A32507">
        <w:rPr>
          <w:rFonts w:ascii="Times New Roman" w:eastAsia="Calibri" w:hAnsi="Times New Roman" w:cs="Times New Roman"/>
          <w:sz w:val="24"/>
          <w:szCs w:val="24"/>
          <w:lang w:val="uk-UA"/>
        </w:rPr>
        <w:tab/>
        <w:t xml:space="preserve">- Послуги надаються Учасником за письмовою заявою Замовника про проведення </w:t>
      </w:r>
      <w:r w:rsidRPr="00A32507">
        <w:rPr>
          <w:rFonts w:ascii="Times New Roman" w:eastAsia="Times New Roman" w:hAnsi="Times New Roman" w:cs="Times New Roman"/>
          <w:color w:val="000000"/>
          <w:sz w:val="24"/>
          <w:szCs w:val="24"/>
          <w:lang w:val="uk-UA" w:eastAsia="uk-UA"/>
        </w:rPr>
        <w:t>експертного обстеження та повного технічного огляду вантажопідіймальних</w:t>
      </w:r>
      <w:r w:rsidRPr="00A32507">
        <w:rPr>
          <w:rFonts w:ascii="Times New Roman" w:eastAsia="Times New Roman" w:hAnsi="Times New Roman" w:cs="Times New Roman"/>
          <w:color w:val="000000"/>
          <w:sz w:val="20"/>
          <w:szCs w:val="20"/>
          <w:lang w:val="uk-UA" w:eastAsia="uk-UA"/>
        </w:rPr>
        <w:t xml:space="preserve"> </w:t>
      </w:r>
      <w:r w:rsidRPr="00A32507">
        <w:rPr>
          <w:rFonts w:ascii="Times New Roman" w:eastAsia="Calibri" w:hAnsi="Times New Roman" w:cs="Times New Roman"/>
          <w:sz w:val="24"/>
          <w:szCs w:val="24"/>
          <w:lang w:val="uk-UA"/>
        </w:rPr>
        <w:t xml:space="preserve"> механізмів;</w:t>
      </w:r>
    </w:p>
    <w:p w14:paraId="7A7758FA" w14:textId="77777777" w:rsidR="00A32507" w:rsidRPr="00A32507" w:rsidRDefault="00A32507" w:rsidP="00A32507">
      <w:pPr>
        <w:autoSpaceDE w:val="0"/>
        <w:autoSpaceDN w:val="0"/>
        <w:adjustRightInd w:val="0"/>
        <w:spacing w:line="240" w:lineRule="auto"/>
        <w:jc w:val="both"/>
        <w:rPr>
          <w:rFonts w:ascii="Times New Roman" w:eastAsia="Calibri" w:hAnsi="Times New Roman" w:cs="Times New Roman"/>
          <w:sz w:val="24"/>
          <w:szCs w:val="24"/>
          <w:lang w:val="uk-UA"/>
        </w:rPr>
      </w:pPr>
      <w:r w:rsidRPr="00A32507">
        <w:rPr>
          <w:rFonts w:ascii="Times New Roman" w:eastAsia="Calibri" w:hAnsi="Times New Roman" w:cs="Times New Roman"/>
          <w:sz w:val="24"/>
          <w:szCs w:val="24"/>
          <w:lang w:val="uk-UA"/>
        </w:rPr>
        <w:tab/>
        <w:t>- Початок надання послуг: не більше 3 (трьох) робочих днів з моменту отримання заяви;</w:t>
      </w:r>
    </w:p>
    <w:p w14:paraId="4F9D5639" w14:textId="77777777" w:rsidR="00A32507" w:rsidRPr="00A32507" w:rsidRDefault="00A32507" w:rsidP="00A32507">
      <w:pPr>
        <w:autoSpaceDE w:val="0"/>
        <w:autoSpaceDN w:val="0"/>
        <w:adjustRightInd w:val="0"/>
        <w:spacing w:line="240" w:lineRule="auto"/>
        <w:jc w:val="both"/>
        <w:rPr>
          <w:rFonts w:ascii="Times New Roman" w:eastAsia="Calibri" w:hAnsi="Times New Roman" w:cs="Times New Roman"/>
          <w:sz w:val="24"/>
          <w:szCs w:val="24"/>
          <w:lang w:val="uk-UA"/>
        </w:rPr>
      </w:pPr>
      <w:r w:rsidRPr="00A32507">
        <w:rPr>
          <w:rFonts w:ascii="Times New Roman" w:eastAsia="Calibri" w:hAnsi="Times New Roman" w:cs="Times New Roman"/>
          <w:sz w:val="24"/>
          <w:szCs w:val="24"/>
          <w:lang w:val="uk-UA"/>
        </w:rPr>
        <w:tab/>
        <w:t>- Період надання послуг: з дати підписання Договору по 30 листопада 2026 року включно;</w:t>
      </w:r>
    </w:p>
    <w:p w14:paraId="620195A8" w14:textId="77777777" w:rsidR="00A32507" w:rsidRPr="00A32507" w:rsidRDefault="00A32507" w:rsidP="00A32507">
      <w:pPr>
        <w:tabs>
          <w:tab w:val="left" w:pos="709"/>
        </w:tabs>
        <w:spacing w:line="240" w:lineRule="auto"/>
        <w:jc w:val="both"/>
        <w:rPr>
          <w:rFonts w:ascii="Times New Roman" w:eastAsia="Calibri" w:hAnsi="Times New Roman" w:cs="Times New Roman"/>
          <w:bCs/>
          <w:sz w:val="24"/>
          <w:szCs w:val="24"/>
          <w:lang w:val="uk-UA"/>
        </w:rPr>
      </w:pPr>
      <w:r w:rsidRPr="00A32507">
        <w:rPr>
          <w:rFonts w:ascii="Times New Roman" w:eastAsia="Calibri" w:hAnsi="Times New Roman" w:cs="Times New Roman"/>
          <w:sz w:val="24"/>
          <w:szCs w:val="24"/>
          <w:lang w:val="uk-UA"/>
        </w:rPr>
        <w:tab/>
      </w:r>
      <w:r w:rsidRPr="00A32507">
        <w:rPr>
          <w:rFonts w:ascii="Times New Roman" w:eastAsia="Calibri" w:hAnsi="Times New Roman" w:cs="Times New Roman"/>
          <w:sz w:val="24"/>
          <w:szCs w:val="24"/>
          <w:lang w:val="uk-UA" w:eastAsia="zh-CN"/>
        </w:rPr>
        <w:t xml:space="preserve">- Місце надання послуг: </w:t>
      </w:r>
      <w:r w:rsidRPr="00A32507">
        <w:rPr>
          <w:rFonts w:ascii="Times New Roman" w:eastAsia="Calibri" w:hAnsi="Times New Roman" w:cs="Times New Roman"/>
          <w:bCs/>
          <w:sz w:val="24"/>
          <w:szCs w:val="24"/>
          <w:lang w:val="uk-UA"/>
        </w:rPr>
        <w:t>за місцем розташування вантажопідіймальних механізмів;</w:t>
      </w:r>
    </w:p>
    <w:p w14:paraId="71D73CC6" w14:textId="77777777" w:rsidR="00A32507" w:rsidRPr="00A32507" w:rsidRDefault="00A32507" w:rsidP="00A32507">
      <w:pPr>
        <w:tabs>
          <w:tab w:val="left" w:pos="709"/>
        </w:tabs>
        <w:spacing w:line="240" w:lineRule="auto"/>
        <w:jc w:val="both"/>
        <w:rPr>
          <w:rFonts w:ascii="Times New Roman" w:eastAsia="Calibri" w:hAnsi="Times New Roman" w:cs="Times New Roman"/>
          <w:bCs/>
          <w:sz w:val="24"/>
          <w:szCs w:val="24"/>
          <w:lang w:val="uk-UA"/>
        </w:rPr>
      </w:pPr>
      <w:r w:rsidRPr="00A32507">
        <w:rPr>
          <w:rFonts w:ascii="Times New Roman" w:eastAsia="Calibri" w:hAnsi="Times New Roman" w:cs="Times New Roman"/>
          <w:bCs/>
          <w:sz w:val="24"/>
          <w:szCs w:val="24"/>
          <w:lang w:val="uk-UA"/>
        </w:rPr>
        <w:tab/>
        <w:t>- Скласти та надати акт експертного обстеження (технічного діагностування) та зробити запис  в паспорті вантажопідіймальних механізмів про результати повного технічного огляду;</w:t>
      </w:r>
    </w:p>
    <w:p w14:paraId="69436399" w14:textId="77777777" w:rsidR="00A32507" w:rsidRPr="00A32507" w:rsidRDefault="00A32507" w:rsidP="00A32507">
      <w:pPr>
        <w:autoSpaceDE w:val="0"/>
        <w:autoSpaceDN w:val="0"/>
        <w:adjustRightInd w:val="0"/>
        <w:spacing w:line="240" w:lineRule="auto"/>
        <w:jc w:val="both"/>
        <w:rPr>
          <w:rFonts w:ascii="Times New Roman" w:eastAsia="Calibri" w:hAnsi="Times New Roman" w:cs="Times New Roman"/>
          <w:sz w:val="24"/>
          <w:szCs w:val="24"/>
          <w:lang w:val="uk-UA"/>
        </w:rPr>
      </w:pPr>
      <w:r w:rsidRPr="00A32507">
        <w:rPr>
          <w:rFonts w:ascii="Times New Roman" w:eastAsia="Calibri" w:hAnsi="Times New Roman" w:cs="Times New Roman"/>
          <w:sz w:val="24"/>
          <w:szCs w:val="24"/>
          <w:lang w:val="uk-UA"/>
        </w:rPr>
        <w:tab/>
      </w:r>
      <w:r w:rsidRPr="00A32507">
        <w:rPr>
          <w:rFonts w:ascii="Times New Roman" w:eastAsia="Calibri" w:hAnsi="Times New Roman" w:cs="Times New Roman"/>
          <w:sz w:val="24"/>
          <w:szCs w:val="24"/>
          <w:lang w:val="uk-UA" w:eastAsia="zh-CN"/>
        </w:rPr>
        <w:t xml:space="preserve">- </w:t>
      </w:r>
      <w:r w:rsidRPr="00A32507">
        <w:rPr>
          <w:rFonts w:ascii="Times New Roman" w:eastAsia="Calibri" w:hAnsi="Times New Roman" w:cs="Times New Roman"/>
          <w:sz w:val="24"/>
          <w:szCs w:val="24"/>
        </w:rPr>
        <w:t xml:space="preserve">Оплата </w:t>
      </w:r>
      <w:proofErr w:type="spellStart"/>
      <w:r w:rsidRPr="00A32507">
        <w:rPr>
          <w:rFonts w:ascii="Times New Roman" w:eastAsia="Calibri" w:hAnsi="Times New Roman" w:cs="Times New Roman"/>
          <w:sz w:val="24"/>
          <w:szCs w:val="24"/>
        </w:rPr>
        <w:t>наданих</w:t>
      </w:r>
      <w:proofErr w:type="spellEnd"/>
      <w:r w:rsidRPr="00A32507">
        <w:rPr>
          <w:rFonts w:ascii="Times New Roman" w:eastAsia="Calibri" w:hAnsi="Times New Roman" w:cs="Times New Roman"/>
          <w:sz w:val="24"/>
          <w:szCs w:val="24"/>
        </w:rPr>
        <w:t xml:space="preserve"> </w:t>
      </w:r>
      <w:proofErr w:type="spellStart"/>
      <w:r w:rsidRPr="00A32507">
        <w:rPr>
          <w:rFonts w:ascii="Times New Roman" w:eastAsia="Calibri" w:hAnsi="Times New Roman" w:cs="Times New Roman"/>
          <w:sz w:val="24"/>
          <w:szCs w:val="24"/>
        </w:rPr>
        <w:t>послуг</w:t>
      </w:r>
      <w:proofErr w:type="spellEnd"/>
      <w:r w:rsidRPr="00A32507">
        <w:rPr>
          <w:rFonts w:ascii="Times New Roman" w:eastAsia="Calibri" w:hAnsi="Times New Roman" w:cs="Times New Roman"/>
          <w:sz w:val="24"/>
          <w:szCs w:val="24"/>
        </w:rPr>
        <w:t xml:space="preserve"> </w:t>
      </w:r>
      <w:proofErr w:type="spellStart"/>
      <w:r w:rsidRPr="00A32507">
        <w:rPr>
          <w:rFonts w:ascii="Times New Roman" w:eastAsia="Calibri" w:hAnsi="Times New Roman" w:cs="Times New Roman"/>
          <w:sz w:val="24"/>
          <w:szCs w:val="24"/>
        </w:rPr>
        <w:t>здійснюється</w:t>
      </w:r>
      <w:proofErr w:type="spellEnd"/>
      <w:r w:rsidRPr="00A32507">
        <w:rPr>
          <w:rFonts w:ascii="Times New Roman" w:eastAsia="Calibri" w:hAnsi="Times New Roman" w:cs="Times New Roman"/>
          <w:sz w:val="24"/>
          <w:szCs w:val="24"/>
        </w:rPr>
        <w:t xml:space="preserve"> на </w:t>
      </w:r>
      <w:proofErr w:type="spellStart"/>
      <w:r w:rsidRPr="00A32507">
        <w:rPr>
          <w:rFonts w:ascii="Times New Roman" w:eastAsia="Calibri" w:hAnsi="Times New Roman" w:cs="Times New Roman"/>
          <w:sz w:val="24"/>
          <w:szCs w:val="24"/>
        </w:rPr>
        <w:t>умовах</w:t>
      </w:r>
      <w:proofErr w:type="spellEnd"/>
      <w:r w:rsidRPr="00A32507">
        <w:rPr>
          <w:rFonts w:ascii="Times New Roman" w:eastAsia="Calibri" w:hAnsi="Times New Roman" w:cs="Times New Roman"/>
          <w:sz w:val="24"/>
          <w:szCs w:val="24"/>
        </w:rPr>
        <w:t xml:space="preserve"> </w:t>
      </w:r>
      <w:proofErr w:type="spellStart"/>
      <w:r w:rsidRPr="00A32507">
        <w:rPr>
          <w:rFonts w:ascii="Times New Roman" w:eastAsia="Calibri" w:hAnsi="Times New Roman" w:cs="Times New Roman"/>
          <w:sz w:val="24"/>
          <w:szCs w:val="24"/>
        </w:rPr>
        <w:t>післяоплати</w:t>
      </w:r>
      <w:proofErr w:type="spellEnd"/>
      <w:r w:rsidRPr="00A32507">
        <w:rPr>
          <w:rFonts w:ascii="Times New Roman" w:eastAsia="Calibri" w:hAnsi="Times New Roman" w:cs="Times New Roman"/>
          <w:sz w:val="24"/>
          <w:szCs w:val="24"/>
        </w:rPr>
        <w:t xml:space="preserve"> </w:t>
      </w:r>
      <w:proofErr w:type="spellStart"/>
      <w:r w:rsidRPr="00A32507">
        <w:rPr>
          <w:rFonts w:ascii="Times New Roman" w:eastAsia="Calibri" w:hAnsi="Times New Roman" w:cs="Times New Roman"/>
          <w:sz w:val="24"/>
          <w:szCs w:val="24"/>
        </w:rPr>
        <w:t>протягом</w:t>
      </w:r>
      <w:proofErr w:type="spellEnd"/>
      <w:r w:rsidRPr="00A32507">
        <w:rPr>
          <w:rFonts w:ascii="Times New Roman" w:eastAsia="Calibri" w:hAnsi="Times New Roman" w:cs="Times New Roman"/>
          <w:sz w:val="24"/>
          <w:szCs w:val="24"/>
        </w:rPr>
        <w:t xml:space="preserve"> </w:t>
      </w:r>
      <w:r w:rsidRPr="00A32507">
        <w:rPr>
          <w:rFonts w:ascii="Times New Roman" w:eastAsia="Calibri" w:hAnsi="Times New Roman" w:cs="Times New Roman"/>
          <w:sz w:val="24"/>
          <w:szCs w:val="24"/>
          <w:lang w:val="uk-UA"/>
        </w:rPr>
        <w:t>30 календарних днів з дати підписання акту виконаних послуг обома Сторонами.</w:t>
      </w:r>
      <w:r w:rsidRPr="00A32507">
        <w:rPr>
          <w:rFonts w:ascii="Times New Roman" w:eastAsia="Calibri" w:hAnsi="Times New Roman" w:cs="Times New Roman"/>
          <w:sz w:val="24"/>
          <w:szCs w:val="24"/>
        </w:rPr>
        <w:t xml:space="preserve"> </w:t>
      </w:r>
    </w:p>
    <w:p w14:paraId="5950E588" w14:textId="77777777" w:rsidR="00A32507" w:rsidRPr="00A32507" w:rsidRDefault="00A32507" w:rsidP="00A32507">
      <w:pPr>
        <w:spacing w:after="0" w:line="240" w:lineRule="auto"/>
        <w:ind w:firstLine="567"/>
        <w:jc w:val="both"/>
        <w:rPr>
          <w:rFonts w:ascii="Times New Roman" w:eastAsia="Calibri" w:hAnsi="Times New Roman" w:cs="Times New Roman"/>
          <w:b/>
          <w:sz w:val="24"/>
          <w:szCs w:val="24"/>
          <w:lang w:val="uk-UA"/>
        </w:rPr>
      </w:pPr>
    </w:p>
    <w:p w14:paraId="0F828367" w14:textId="77777777" w:rsidR="00A32507" w:rsidRPr="00A32507" w:rsidRDefault="00A32507" w:rsidP="00A32507">
      <w:pPr>
        <w:widowControl w:val="0"/>
        <w:tabs>
          <w:tab w:val="left" w:pos="1182"/>
        </w:tabs>
        <w:spacing w:before="60" w:after="0" w:line="276" w:lineRule="auto"/>
        <w:jc w:val="both"/>
        <w:rPr>
          <w:rFonts w:ascii="Times New Roman" w:eastAsia="Times New Roman" w:hAnsi="Times New Roman" w:cs="Times New Roman"/>
          <w:bCs/>
          <w:sz w:val="24"/>
          <w:szCs w:val="24"/>
          <w:u w:val="single"/>
          <w:lang w:val="uk-UA"/>
        </w:rPr>
      </w:pPr>
      <w:r w:rsidRPr="00A32507">
        <w:rPr>
          <w:rFonts w:ascii="Times New Roman" w:eastAsia="Times New Roman" w:hAnsi="Times New Roman" w:cs="Times New Roman"/>
          <w:bCs/>
          <w:sz w:val="24"/>
          <w:szCs w:val="24"/>
          <w:u w:val="single"/>
          <w:lang w:val="uk-UA"/>
        </w:rPr>
        <w:t>Учасник в складі пропозиції повинен надати гарантію щодо дотримання усіх вимог зазначених у технічному завданні.</w:t>
      </w:r>
    </w:p>
    <w:p w14:paraId="1CF7B699" w14:textId="77777777" w:rsidR="00A32507" w:rsidRPr="00A32507" w:rsidRDefault="00A32507" w:rsidP="00A32507">
      <w:pPr>
        <w:widowControl w:val="0"/>
        <w:tabs>
          <w:tab w:val="left" w:pos="1182"/>
        </w:tabs>
        <w:spacing w:before="60" w:after="0" w:line="276" w:lineRule="auto"/>
        <w:jc w:val="both"/>
        <w:rPr>
          <w:rFonts w:ascii="Times New Roman" w:eastAsia="Times New Roman" w:hAnsi="Times New Roman" w:cs="Times New Roman"/>
          <w:bCs/>
          <w:lang w:val="uk-UA"/>
        </w:rPr>
      </w:pPr>
    </w:p>
    <w:p w14:paraId="59449BC8" w14:textId="77777777" w:rsidR="00AB343E" w:rsidRDefault="00AB343E" w:rsidP="00642970">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Book Antiqua"/>
    <w:charset w:val="CC"/>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A42ED8"/>
    <w:multiLevelType w:val="hybridMultilevel"/>
    <w:tmpl w:val="0BFCFC50"/>
    <w:lvl w:ilvl="0" w:tplc="D854B4B4">
      <w:start w:val="1"/>
      <w:numFmt w:val="decimal"/>
      <w:lvlText w:val="%1."/>
      <w:lvlJc w:val="left"/>
      <w:pPr>
        <w:ind w:left="1069" w:hanging="360"/>
      </w:pPr>
      <w:rPr>
        <w:rFonts w:hint="default"/>
      </w:rPr>
    </w:lvl>
    <w:lvl w:ilvl="1" w:tplc="04190019">
      <w:start w:val="1"/>
      <w:numFmt w:val="lowerLetter"/>
      <w:lvlText w:val="%2."/>
      <w:lvlJc w:val="left"/>
      <w:pPr>
        <w:ind w:left="1920"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E3C4D4D"/>
    <w:multiLevelType w:val="hybridMultilevel"/>
    <w:tmpl w:val="B0E49DA2"/>
    <w:lvl w:ilvl="0" w:tplc="A34075E0">
      <w:start w:val="10"/>
      <w:numFmt w:val="bullet"/>
      <w:lvlText w:val="-"/>
      <w:lvlJc w:val="left"/>
      <w:pPr>
        <w:ind w:left="1287"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0BF77A0"/>
    <w:multiLevelType w:val="multilevel"/>
    <w:tmpl w:val="6602F4C8"/>
    <w:lvl w:ilvl="0">
      <w:start w:val="1"/>
      <w:numFmt w:val="decimal"/>
      <w:lvlText w:val="%1."/>
      <w:lvlJc w:val="left"/>
      <w:pPr>
        <w:ind w:left="720" w:hanging="360"/>
      </w:pPr>
      <w:rPr>
        <w:rFonts w:hint="default"/>
        <w:b/>
        <w:color w:val="000000" w:themeColor="text1"/>
        <w:sz w:val="24"/>
        <w:szCs w:val="24"/>
      </w:rPr>
    </w:lvl>
    <w:lvl w:ilvl="1">
      <w:start w:val="1"/>
      <w:numFmt w:val="decimal"/>
      <w:isLgl/>
      <w:lvlText w:val="%1.%2"/>
      <w:lvlJc w:val="left"/>
      <w:pPr>
        <w:ind w:left="1603" w:hanging="1035"/>
      </w:pPr>
      <w:rPr>
        <w:rFonts w:hint="default"/>
        <w:i w:val="0"/>
        <w:sz w:val="24"/>
        <w:szCs w:val="24"/>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9F660BD"/>
    <w:multiLevelType w:val="hybridMultilevel"/>
    <w:tmpl w:val="A2366F24"/>
    <w:lvl w:ilvl="0" w:tplc="9F3A0F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11" w15:restartNumberingAfterBreak="0">
    <w:nsid w:val="55032E6D"/>
    <w:multiLevelType w:val="hybridMultilevel"/>
    <w:tmpl w:val="5FEE9952"/>
    <w:lvl w:ilvl="0" w:tplc="67907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15:restartNumberingAfterBreak="0">
    <w:nsid w:val="692866A3"/>
    <w:multiLevelType w:val="hybridMultilevel"/>
    <w:tmpl w:val="1C4A9F06"/>
    <w:lvl w:ilvl="0" w:tplc="177A0B04">
      <w:start w:val="1"/>
      <w:numFmt w:val="bullet"/>
      <w:lvlText w:val="-"/>
      <w:lvlJc w:val="left"/>
      <w:pPr>
        <w:ind w:left="1179" w:hanging="360"/>
      </w:pPr>
      <w:rPr>
        <w:rFonts w:ascii="Times New Roman" w:eastAsia="Times New Roman" w:hAnsi="Times New Roman" w:cs="Times New Roman" w:hint="default"/>
        <w:color w:val="auto"/>
        <w:sz w:val="22"/>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8" w15:restartNumberingAfterBreak="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2220D"/>
    <w:multiLevelType w:val="hybridMultilevel"/>
    <w:tmpl w:val="C8863AA2"/>
    <w:lvl w:ilvl="0" w:tplc="0419000F">
      <w:start w:val="1"/>
      <w:numFmt w:val="decimal"/>
      <w:lvlText w:val="%1."/>
      <w:lvlJc w:val="left"/>
      <w:pPr>
        <w:ind w:left="502" w:hanging="360"/>
      </w:pPr>
      <w:rPr>
        <w:rFonts w:eastAsia="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8720EE8"/>
    <w:multiLevelType w:val="multilevel"/>
    <w:tmpl w:val="1CE616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15"/>
  </w:num>
  <w:num w:numId="3">
    <w:abstractNumId w:val="16"/>
  </w:num>
  <w:num w:numId="4">
    <w:abstractNumId w:val="12"/>
  </w:num>
  <w:num w:numId="5">
    <w:abstractNumId w:val="10"/>
  </w:num>
  <w:num w:numId="6">
    <w:abstractNumId w:val="5"/>
  </w:num>
  <w:num w:numId="7">
    <w:abstractNumId w:val="13"/>
  </w:num>
  <w:num w:numId="8">
    <w:abstractNumId w:val="1"/>
  </w:num>
  <w:num w:numId="9">
    <w:abstractNumId w:val="18"/>
  </w:num>
  <w:num w:numId="10">
    <w:abstractNumId w:val="14"/>
  </w:num>
  <w:num w:numId="11">
    <w:abstractNumId w:val="9"/>
  </w:num>
  <w:num w:numId="12">
    <w:abstractNumId w:val="3"/>
  </w:num>
  <w:num w:numId="13">
    <w:abstractNumId w:val="20"/>
  </w:num>
  <w:num w:numId="14">
    <w:abstractNumId w:val="6"/>
  </w:num>
  <w:num w:numId="15">
    <w:abstractNumId w:val="4"/>
  </w:num>
  <w:num w:numId="16">
    <w:abstractNumId w:val="17"/>
  </w:num>
  <w:num w:numId="17">
    <w:abstractNumId w:val="0"/>
  </w:num>
  <w:num w:numId="18">
    <w:abstractNumId w:val="2"/>
  </w:num>
  <w:num w:numId="19">
    <w:abstractNumId w:val="7"/>
  </w:num>
  <w:num w:numId="20">
    <w:abstractNumId w:val="21"/>
  </w:num>
  <w:num w:numId="21">
    <w:abstractNumId w:val="11"/>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21164"/>
    <w:rsid w:val="00026C36"/>
    <w:rsid w:val="00042370"/>
    <w:rsid w:val="0004642A"/>
    <w:rsid w:val="00047C0D"/>
    <w:rsid w:val="00074C83"/>
    <w:rsid w:val="000844E7"/>
    <w:rsid w:val="00084EE0"/>
    <w:rsid w:val="00085BD8"/>
    <w:rsid w:val="00094FA5"/>
    <w:rsid w:val="000B1DE4"/>
    <w:rsid w:val="000B311E"/>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2A3A"/>
    <w:rsid w:val="00563738"/>
    <w:rsid w:val="005766A0"/>
    <w:rsid w:val="00576897"/>
    <w:rsid w:val="005956A5"/>
    <w:rsid w:val="005F4308"/>
    <w:rsid w:val="00616FAB"/>
    <w:rsid w:val="00623D41"/>
    <w:rsid w:val="00642970"/>
    <w:rsid w:val="00643E08"/>
    <w:rsid w:val="006535D6"/>
    <w:rsid w:val="00677E0B"/>
    <w:rsid w:val="006B0B4A"/>
    <w:rsid w:val="006B7357"/>
    <w:rsid w:val="006C1B1C"/>
    <w:rsid w:val="006E31A4"/>
    <w:rsid w:val="00707D9C"/>
    <w:rsid w:val="0071514F"/>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32507"/>
    <w:rsid w:val="00A42625"/>
    <w:rsid w:val="00A613A6"/>
    <w:rsid w:val="00A61CC2"/>
    <w:rsid w:val="00A70921"/>
    <w:rsid w:val="00A72DF5"/>
    <w:rsid w:val="00A75C30"/>
    <w:rsid w:val="00A77542"/>
    <w:rsid w:val="00A91A47"/>
    <w:rsid w:val="00AB343E"/>
    <w:rsid w:val="00AB46E3"/>
    <w:rsid w:val="00AE00AA"/>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00B4"/>
    <w:rsid w:val="00C3450F"/>
    <w:rsid w:val="00C87125"/>
    <w:rsid w:val="00C92992"/>
    <w:rsid w:val="00CB3539"/>
    <w:rsid w:val="00CB5281"/>
    <w:rsid w:val="00CD37AD"/>
    <w:rsid w:val="00CF28A3"/>
    <w:rsid w:val="00CF371E"/>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E281B"/>
    <w:rsid w:val="00EE3C64"/>
    <w:rsid w:val="00EF2888"/>
    <w:rsid w:val="00F122A2"/>
    <w:rsid w:val="00F12583"/>
    <w:rsid w:val="00F14CBF"/>
    <w:rsid w:val="00F41CCB"/>
    <w:rsid w:val="00F43047"/>
    <w:rsid w:val="00F4615B"/>
    <w:rsid w:val="00F56A71"/>
    <w:rsid w:val="00F811E1"/>
    <w:rsid w:val="00F816DB"/>
    <w:rsid w:val="00FA26E7"/>
    <w:rsid w:val="00FA3234"/>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ACABC0B5-6206-44E9-A1B8-261F4EF2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 w:type="table" w:customStyle="1" w:styleId="16">
    <w:name w:val="Сітка таблиці1"/>
    <w:basedOn w:val="a1"/>
    <w:next w:val="a3"/>
    <w:uiPriority w:val="59"/>
    <w:rsid w:val="00CF3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1017</Words>
  <Characters>5799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Irina</cp:lastModifiedBy>
  <cp:revision>3</cp:revision>
  <cp:lastPrinted>2026-04-07T09:04:00Z</cp:lastPrinted>
  <dcterms:created xsi:type="dcterms:W3CDTF">2026-06-24T12:03:00Z</dcterms:created>
  <dcterms:modified xsi:type="dcterms:W3CDTF">2026-06-24T12:07:00Z</dcterms:modified>
</cp:coreProperties>
</file>